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B272" w14:textId="77777777" w:rsidR="00DF4478" w:rsidRDefault="00DF4478" w:rsidP="00DF4478">
      <w:pPr>
        <w:jc w:val="center"/>
        <w:rPr>
          <w:b/>
        </w:rPr>
      </w:pPr>
      <w:r>
        <w:rPr>
          <w:b/>
        </w:rPr>
        <w:t>Local Government York, North Yorkshire &amp; East Riding Housing Board</w:t>
      </w:r>
    </w:p>
    <w:p w14:paraId="6321B340" w14:textId="77777777" w:rsidR="00DF4478" w:rsidRDefault="00DF4478" w:rsidP="00DF4478">
      <w:pPr>
        <w:jc w:val="center"/>
        <w:rPr>
          <w:b/>
        </w:rPr>
      </w:pPr>
    </w:p>
    <w:p w14:paraId="1EE69790" w14:textId="3DC67F76" w:rsidR="00772E7D" w:rsidRDefault="00BA51CE" w:rsidP="00772E7D">
      <w:pPr>
        <w:jc w:val="center"/>
        <w:rPr>
          <w:b/>
        </w:rPr>
      </w:pPr>
      <w:r>
        <w:rPr>
          <w:b/>
        </w:rPr>
        <w:t>6</w:t>
      </w:r>
      <w:r w:rsidRPr="00BA51CE">
        <w:rPr>
          <w:b/>
          <w:vertAlign w:val="superscript"/>
        </w:rPr>
        <w:t>th</w:t>
      </w:r>
      <w:r>
        <w:rPr>
          <w:b/>
        </w:rPr>
        <w:t xml:space="preserve"> March</w:t>
      </w:r>
      <w:r w:rsidR="00B7505F">
        <w:rPr>
          <w:b/>
        </w:rPr>
        <w:t xml:space="preserve"> 202</w:t>
      </w:r>
      <w:r w:rsidR="003B24E7">
        <w:rPr>
          <w:b/>
        </w:rPr>
        <w:t>3</w:t>
      </w:r>
    </w:p>
    <w:p w14:paraId="087BE250" w14:textId="77777777" w:rsidR="003B24E7" w:rsidRDefault="003B24E7" w:rsidP="00772E7D">
      <w:pPr>
        <w:jc w:val="center"/>
        <w:rPr>
          <w:b/>
        </w:rPr>
      </w:pPr>
    </w:p>
    <w:p w14:paraId="0F5125B7" w14:textId="1450B407" w:rsidR="00772E7D" w:rsidRPr="003B24E7" w:rsidRDefault="003B24E7" w:rsidP="00772E7D">
      <w:pPr>
        <w:jc w:val="center"/>
        <w:rPr>
          <w:rFonts w:cs="Arial"/>
          <w:b/>
        </w:rPr>
      </w:pPr>
      <w:r w:rsidRPr="003B24E7">
        <w:rPr>
          <w:rStyle w:val="normaltextrun"/>
          <w:rFonts w:cs="Arial"/>
          <w:b/>
          <w:bCs/>
          <w:shd w:val="clear" w:color="auto" w:fill="FFFFFF"/>
        </w:rPr>
        <w:t>Consultation on changes to national planning policy - Levelling-up and Regeneration Bill: reforms to national planning policy</w:t>
      </w:r>
      <w:r w:rsidRPr="003B24E7">
        <w:rPr>
          <w:rStyle w:val="eop"/>
          <w:rFonts w:cs="Arial"/>
          <w:b/>
          <w:bCs/>
          <w:shd w:val="clear" w:color="auto" w:fill="FFFFFF"/>
        </w:rPr>
        <w:t> </w:t>
      </w:r>
    </w:p>
    <w:p w14:paraId="76A82135" w14:textId="77777777" w:rsidR="00E8046B" w:rsidRDefault="00E8046B" w:rsidP="009B50B5">
      <w:pPr>
        <w:rPr>
          <w: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772E7D" w:rsidRPr="003F3522" w14:paraId="2CFAC2BB" w14:textId="77777777" w:rsidTr="00B17957">
        <w:tc>
          <w:tcPr>
            <w:tcW w:w="9588" w:type="dxa"/>
            <w:shd w:val="clear" w:color="auto" w:fill="auto"/>
          </w:tcPr>
          <w:p w14:paraId="2B0EF174" w14:textId="77777777" w:rsidR="00C54C93" w:rsidRDefault="00C54C93" w:rsidP="003F3522">
            <w:pPr>
              <w:tabs>
                <w:tab w:val="left" w:pos="561"/>
              </w:tabs>
              <w:rPr>
                <w:rFonts w:cs="Arial"/>
                <w:b/>
              </w:rPr>
            </w:pPr>
          </w:p>
          <w:p w14:paraId="7751CB13" w14:textId="77777777" w:rsidR="002C7E4A" w:rsidRPr="003F3522" w:rsidRDefault="00B767CA" w:rsidP="003F3522">
            <w:pPr>
              <w:tabs>
                <w:tab w:val="left" w:pos="561"/>
              </w:tabs>
              <w:rPr>
                <w:rFonts w:cs="Arial"/>
                <w:b/>
              </w:rPr>
            </w:pPr>
            <w:r w:rsidRPr="003F3522">
              <w:rPr>
                <w:rFonts w:cs="Arial"/>
                <w:b/>
              </w:rPr>
              <w:t xml:space="preserve">1      </w:t>
            </w:r>
            <w:r w:rsidR="00603B0C">
              <w:rPr>
                <w:rFonts w:cs="Arial"/>
                <w:b/>
              </w:rPr>
              <w:t xml:space="preserve">   </w:t>
            </w:r>
            <w:r w:rsidR="002C7E4A" w:rsidRPr="003F3522">
              <w:rPr>
                <w:rFonts w:cs="Arial"/>
                <w:b/>
              </w:rPr>
              <w:t>Purpose</w:t>
            </w:r>
          </w:p>
          <w:p w14:paraId="17E8933D" w14:textId="77777777" w:rsidR="002C7E4A" w:rsidRPr="003F3522" w:rsidRDefault="002C7E4A" w:rsidP="002C7E4A">
            <w:pPr>
              <w:rPr>
                <w:rFonts w:cs="Arial"/>
              </w:rPr>
            </w:pPr>
          </w:p>
          <w:p w14:paraId="50653E09" w14:textId="2FCFFB66" w:rsidR="00DF1B39" w:rsidRPr="00DF1B39" w:rsidRDefault="002D7E57" w:rsidP="00291A00">
            <w:pPr>
              <w:pStyle w:val="ListParagraph"/>
              <w:numPr>
                <w:ilvl w:val="1"/>
                <w:numId w:val="1"/>
              </w:numPr>
              <w:rPr>
                <w:rFonts w:cs="Arial"/>
              </w:rPr>
            </w:pPr>
            <w:r w:rsidRPr="00DF1B39">
              <w:rPr>
                <w:rFonts w:cs="Arial"/>
              </w:rPr>
              <w:t xml:space="preserve">To provide </w:t>
            </w:r>
            <w:r w:rsidR="00814CA7">
              <w:rPr>
                <w:rFonts w:cs="Arial"/>
              </w:rPr>
              <w:t>the Housing Board with a summary of the potential effects of the Government’s proposed national planning policy changes on housing delivery in North Yorkshire.</w:t>
            </w:r>
          </w:p>
          <w:p w14:paraId="5709C5EC" w14:textId="77777777" w:rsidR="0067236D" w:rsidRPr="00DF1B39" w:rsidRDefault="00642D3B" w:rsidP="009F2D35">
            <w:pPr>
              <w:pStyle w:val="ListParagraph"/>
              <w:ind w:left="735"/>
              <w:rPr>
                <w:rFonts w:cs="Arial"/>
              </w:rPr>
            </w:pPr>
            <w:r w:rsidRPr="00DF1B39">
              <w:rPr>
                <w:rFonts w:cs="Arial"/>
              </w:rPr>
              <w:t xml:space="preserve">      </w:t>
            </w:r>
          </w:p>
        </w:tc>
      </w:tr>
    </w:tbl>
    <w:p w14:paraId="77FFB52A" w14:textId="77777777" w:rsidR="0063596F" w:rsidRDefault="00077BF3" w:rsidP="0063596F">
      <w:pPr>
        <w:pStyle w:val="NormalWeb"/>
        <w:shd w:val="clear" w:color="auto" w:fill="FFFFFF"/>
        <w:ind w:left="284" w:hanging="710"/>
        <w:rPr>
          <w:rFonts w:ascii="Arial" w:hAnsi="Arial" w:cs="Arial"/>
          <w:b/>
          <w:szCs w:val="20"/>
        </w:rPr>
      </w:pPr>
      <w:r w:rsidRPr="00077BF3">
        <w:rPr>
          <w:rFonts w:ascii="Arial" w:hAnsi="Arial" w:cs="Arial"/>
          <w:b/>
          <w:szCs w:val="20"/>
        </w:rPr>
        <w:t xml:space="preserve">2.        </w:t>
      </w:r>
      <w:r w:rsidR="00BC7A60">
        <w:rPr>
          <w:rFonts w:ascii="Arial" w:hAnsi="Arial" w:cs="Arial"/>
          <w:b/>
          <w:szCs w:val="20"/>
        </w:rPr>
        <w:t>Background</w:t>
      </w:r>
    </w:p>
    <w:p w14:paraId="1E35046B" w14:textId="3E49D6A3" w:rsidR="0063596F" w:rsidRPr="00027380" w:rsidRDefault="0063596F" w:rsidP="0063596F">
      <w:pPr>
        <w:pStyle w:val="NormalWeb"/>
        <w:shd w:val="clear" w:color="auto" w:fill="FFFFFF"/>
        <w:ind w:left="284" w:hanging="710"/>
        <w:rPr>
          <w:rFonts w:ascii="Arial" w:hAnsi="Arial" w:cs="Arial"/>
        </w:rPr>
      </w:pPr>
      <w:r>
        <w:rPr>
          <w:rFonts w:ascii="Arial" w:hAnsi="Arial" w:cs="Arial"/>
          <w:b/>
          <w:szCs w:val="20"/>
        </w:rPr>
        <w:t>2.1</w:t>
      </w:r>
      <w:r>
        <w:rPr>
          <w:rFonts w:ascii="Arial" w:hAnsi="Arial" w:cs="Arial"/>
          <w:b/>
          <w:szCs w:val="20"/>
        </w:rPr>
        <w:tab/>
      </w:r>
      <w:r w:rsidRPr="00027380">
        <w:rPr>
          <w:rFonts w:ascii="Arial" w:hAnsi="Arial" w:cs="Arial"/>
        </w:rPr>
        <w:t xml:space="preserve">On 22 December 2022 the Government published its </w:t>
      </w:r>
      <w:hyperlink r:id="rId8" w:anchor="chapter-12---wider-changes-to-national-planning-policy-in-the-future">
        <w:r w:rsidRPr="00027380">
          <w:rPr>
            <w:rStyle w:val="Hyperlink"/>
            <w:rFonts w:ascii="Arial" w:hAnsi="Arial" w:cs="Arial"/>
          </w:rPr>
          <w:t>proposed changes</w:t>
        </w:r>
      </w:hyperlink>
      <w:r w:rsidRPr="00027380">
        <w:rPr>
          <w:rFonts w:ascii="Arial" w:hAnsi="Arial" w:cs="Arial"/>
        </w:rPr>
        <w:t xml:space="preserve"> to national planning policy, which closely followed a Written Ministerial Statement by Michael Gove Secretary of State for Levelling Up</w:t>
      </w:r>
      <w:r w:rsidR="002C6BF2">
        <w:rPr>
          <w:rFonts w:ascii="Arial" w:hAnsi="Arial" w:cs="Arial"/>
        </w:rPr>
        <w:t>, Housing and Communities</w:t>
      </w:r>
      <w:r w:rsidRPr="00027380">
        <w:rPr>
          <w:rFonts w:ascii="Arial" w:hAnsi="Arial" w:cs="Arial"/>
        </w:rPr>
        <w:t>. The Consultation takes the form of:</w:t>
      </w:r>
    </w:p>
    <w:p w14:paraId="523B788E" w14:textId="447EB68A" w:rsidR="002C6BF2" w:rsidRPr="002C6BF2" w:rsidRDefault="00027380" w:rsidP="002C6BF2">
      <w:pPr>
        <w:pStyle w:val="NormalWeb"/>
        <w:numPr>
          <w:ilvl w:val="0"/>
          <w:numId w:val="40"/>
        </w:numPr>
        <w:shd w:val="clear" w:color="auto" w:fill="FFFFFF"/>
        <w:rPr>
          <w:rFonts w:ascii="Arial" w:hAnsi="Arial" w:cs="Arial"/>
          <w:bCs/>
        </w:rPr>
      </w:pPr>
      <w:r w:rsidRPr="00027380">
        <w:rPr>
          <w:rFonts w:ascii="Arial" w:hAnsi="Arial" w:cs="Arial"/>
          <w:bCs/>
        </w:rPr>
        <w:t>Immediate changes to planning policy – with tracked changes to the text of the existing NPPF.</w:t>
      </w:r>
    </w:p>
    <w:p w14:paraId="3B9CF8E2" w14:textId="08DD2DEF" w:rsidR="00027380" w:rsidRPr="00027380" w:rsidRDefault="00027380" w:rsidP="00027380">
      <w:pPr>
        <w:pStyle w:val="NoSpacing"/>
        <w:numPr>
          <w:ilvl w:val="0"/>
          <w:numId w:val="40"/>
        </w:numPr>
        <w:spacing w:after="200" w:line="276" w:lineRule="auto"/>
        <w:rPr>
          <w:rFonts w:ascii="Arial" w:hAnsi="Arial" w:cs="Arial"/>
          <w:b/>
          <w:bCs/>
          <w:color w:val="141414"/>
          <w:sz w:val="24"/>
          <w:szCs w:val="24"/>
          <w:bdr w:val="none" w:sz="0" w:space="0" w:color="auto" w:frame="1"/>
        </w:rPr>
      </w:pPr>
      <w:r w:rsidRPr="00027380">
        <w:rPr>
          <w:rFonts w:ascii="Arial" w:hAnsi="Arial" w:cs="Arial"/>
          <w:color w:val="141414"/>
          <w:sz w:val="24"/>
          <w:szCs w:val="24"/>
          <w:bdr w:val="none" w:sz="0" w:space="0" w:color="auto" w:frame="1"/>
        </w:rPr>
        <w:t xml:space="preserve">References </w:t>
      </w:r>
      <w:r>
        <w:rPr>
          <w:rFonts w:ascii="Arial" w:hAnsi="Arial" w:cs="Arial"/>
          <w:color w:val="141414"/>
          <w:sz w:val="24"/>
          <w:szCs w:val="24"/>
          <w:bdr w:val="none" w:sz="0" w:space="0" w:color="auto" w:frame="1"/>
        </w:rPr>
        <w:t xml:space="preserve">a </w:t>
      </w:r>
      <w:r w:rsidRPr="00027380">
        <w:rPr>
          <w:rFonts w:ascii="Arial" w:hAnsi="Arial" w:cs="Arial"/>
          <w:color w:val="141414"/>
          <w:sz w:val="24"/>
          <w:szCs w:val="24"/>
          <w:bdr w:val="none" w:sz="0" w:space="0" w:color="auto" w:frame="1"/>
        </w:rPr>
        <w:t>future</w:t>
      </w:r>
      <w:r w:rsidR="0063596F" w:rsidRPr="00027380">
        <w:rPr>
          <w:rFonts w:ascii="Arial" w:hAnsi="Arial" w:cs="Arial"/>
          <w:color w:val="141414"/>
          <w:sz w:val="24"/>
          <w:szCs w:val="24"/>
          <w:bdr w:val="none" w:sz="0" w:space="0" w:color="auto" w:frame="1"/>
        </w:rPr>
        <w:t xml:space="preserve"> wider review of the NPPF</w:t>
      </w:r>
      <w:r w:rsidRPr="00027380">
        <w:rPr>
          <w:rFonts w:ascii="Arial" w:hAnsi="Arial" w:cs="Arial"/>
          <w:color w:val="141414"/>
          <w:sz w:val="24"/>
          <w:szCs w:val="24"/>
          <w:bdr w:val="none" w:sz="0" w:space="0" w:color="auto" w:frame="1"/>
        </w:rPr>
        <w:t xml:space="preserve"> and changes to national planning policy </w:t>
      </w:r>
      <w:r w:rsidR="0063596F" w:rsidRPr="00027380">
        <w:rPr>
          <w:rFonts w:ascii="Arial" w:hAnsi="Arial" w:cs="Arial"/>
          <w:color w:val="141414"/>
          <w:sz w:val="24"/>
          <w:szCs w:val="24"/>
          <w:bdr w:val="none" w:sz="0" w:space="0" w:color="auto" w:frame="1"/>
        </w:rPr>
        <w:t>following royal assent of the L</w:t>
      </w:r>
      <w:r w:rsidR="000928AC">
        <w:rPr>
          <w:rFonts w:ascii="Arial" w:hAnsi="Arial" w:cs="Arial"/>
          <w:color w:val="141414"/>
          <w:sz w:val="24"/>
          <w:szCs w:val="24"/>
          <w:bdr w:val="none" w:sz="0" w:space="0" w:color="auto" w:frame="1"/>
        </w:rPr>
        <w:t xml:space="preserve">evelling </w:t>
      </w:r>
      <w:r w:rsidR="0063596F" w:rsidRPr="00027380">
        <w:rPr>
          <w:rFonts w:ascii="Arial" w:hAnsi="Arial" w:cs="Arial"/>
          <w:color w:val="141414"/>
          <w:sz w:val="24"/>
          <w:szCs w:val="24"/>
          <w:bdr w:val="none" w:sz="0" w:space="0" w:color="auto" w:frame="1"/>
        </w:rPr>
        <w:t>U</w:t>
      </w:r>
      <w:r w:rsidR="000928AC">
        <w:rPr>
          <w:rFonts w:ascii="Arial" w:hAnsi="Arial" w:cs="Arial"/>
          <w:color w:val="141414"/>
          <w:sz w:val="24"/>
          <w:szCs w:val="24"/>
          <w:bdr w:val="none" w:sz="0" w:space="0" w:color="auto" w:frame="1"/>
        </w:rPr>
        <w:t xml:space="preserve">p and </w:t>
      </w:r>
      <w:r w:rsidR="0063596F" w:rsidRPr="00027380">
        <w:rPr>
          <w:rFonts w:ascii="Arial" w:hAnsi="Arial" w:cs="Arial"/>
          <w:color w:val="141414"/>
          <w:sz w:val="24"/>
          <w:szCs w:val="24"/>
          <w:bdr w:val="none" w:sz="0" w:space="0" w:color="auto" w:frame="1"/>
        </w:rPr>
        <w:t>R</w:t>
      </w:r>
      <w:r w:rsidR="000928AC">
        <w:rPr>
          <w:rFonts w:ascii="Arial" w:hAnsi="Arial" w:cs="Arial"/>
          <w:color w:val="141414"/>
          <w:sz w:val="24"/>
          <w:szCs w:val="24"/>
          <w:bdr w:val="none" w:sz="0" w:space="0" w:color="auto" w:frame="1"/>
        </w:rPr>
        <w:t xml:space="preserve">egeneration </w:t>
      </w:r>
      <w:r w:rsidR="0063596F" w:rsidRPr="00027380">
        <w:rPr>
          <w:rFonts w:ascii="Arial" w:hAnsi="Arial" w:cs="Arial"/>
          <w:color w:val="141414"/>
          <w:sz w:val="24"/>
          <w:szCs w:val="24"/>
          <w:bdr w:val="none" w:sz="0" w:space="0" w:color="auto" w:frame="1"/>
        </w:rPr>
        <w:t>B</w:t>
      </w:r>
      <w:r w:rsidR="000928AC">
        <w:rPr>
          <w:rFonts w:ascii="Arial" w:hAnsi="Arial" w:cs="Arial"/>
          <w:color w:val="141414"/>
          <w:sz w:val="24"/>
          <w:szCs w:val="24"/>
          <w:bdr w:val="none" w:sz="0" w:space="0" w:color="auto" w:frame="1"/>
        </w:rPr>
        <w:t>ill (LURB)</w:t>
      </w:r>
      <w:r w:rsidR="0063596F" w:rsidRPr="00027380">
        <w:rPr>
          <w:rFonts w:ascii="Arial" w:hAnsi="Arial" w:cs="Arial"/>
          <w:color w:val="141414"/>
          <w:sz w:val="24"/>
          <w:szCs w:val="24"/>
          <w:bdr w:val="none" w:sz="0" w:space="0" w:color="auto" w:frame="1"/>
        </w:rPr>
        <w:t xml:space="preserve">. </w:t>
      </w:r>
    </w:p>
    <w:p w14:paraId="28910403" w14:textId="77777777" w:rsidR="00027380" w:rsidRPr="00027380" w:rsidRDefault="0063596F" w:rsidP="00027380">
      <w:pPr>
        <w:pStyle w:val="NoSpacing"/>
        <w:numPr>
          <w:ilvl w:val="0"/>
          <w:numId w:val="40"/>
        </w:numPr>
        <w:spacing w:after="200" w:line="276" w:lineRule="auto"/>
        <w:rPr>
          <w:rFonts w:ascii="Arial" w:hAnsi="Arial" w:cs="Arial"/>
          <w:b/>
          <w:bCs/>
          <w:color w:val="141414"/>
          <w:sz w:val="24"/>
          <w:szCs w:val="24"/>
          <w:bdr w:val="none" w:sz="0" w:space="0" w:color="auto" w:frame="1"/>
        </w:rPr>
      </w:pPr>
      <w:r w:rsidRPr="00027380">
        <w:rPr>
          <w:rFonts w:ascii="Arial" w:hAnsi="Arial" w:cs="Arial"/>
          <w:sz w:val="24"/>
          <w:szCs w:val="24"/>
        </w:rPr>
        <w:t xml:space="preserve">A request </w:t>
      </w:r>
      <w:r w:rsidRPr="00027380">
        <w:rPr>
          <w:rFonts w:ascii="Arial" w:hAnsi="Arial" w:cs="Arial"/>
          <w:color w:val="141414"/>
          <w:sz w:val="24"/>
          <w:szCs w:val="24"/>
          <w:bdr w:val="none" w:sz="0" w:space="0" w:color="auto" w:frame="1"/>
        </w:rPr>
        <w:t>for views on a proposed approach to preparing National Development Management Policies (NDMPs)</w:t>
      </w:r>
      <w:r w:rsidR="00027380">
        <w:rPr>
          <w:rFonts w:ascii="Arial" w:hAnsi="Arial" w:cs="Arial"/>
          <w:color w:val="141414"/>
          <w:sz w:val="24"/>
          <w:szCs w:val="24"/>
          <w:bdr w:val="none" w:sz="0" w:space="0" w:color="auto" w:frame="1"/>
        </w:rPr>
        <w:t>.</w:t>
      </w:r>
    </w:p>
    <w:p w14:paraId="57AE8EA8" w14:textId="315B5A39" w:rsidR="00D45966" w:rsidRPr="00F5765B" w:rsidRDefault="00027380" w:rsidP="00E05F77">
      <w:pPr>
        <w:pStyle w:val="NoSpacing"/>
        <w:spacing w:after="200" w:line="276" w:lineRule="auto"/>
        <w:rPr>
          <w:rFonts w:ascii="Arial" w:hAnsi="Arial" w:cs="Arial"/>
          <w:b/>
          <w:bCs/>
          <w:color w:val="141414"/>
          <w:sz w:val="24"/>
          <w:szCs w:val="24"/>
          <w:bdr w:val="none" w:sz="0" w:space="0" w:color="auto" w:frame="1"/>
        </w:rPr>
      </w:pPr>
      <w:r>
        <w:rPr>
          <w:rFonts w:ascii="Arial" w:hAnsi="Arial" w:cs="Arial"/>
          <w:sz w:val="24"/>
          <w:szCs w:val="24"/>
        </w:rPr>
        <w:t xml:space="preserve">2.2 </w:t>
      </w:r>
      <w:r w:rsidR="0063596F" w:rsidRPr="00027380">
        <w:rPr>
          <w:rFonts w:ascii="Libre Franklin" w:hAnsi="Libre Franklin" w:cs="Arial"/>
          <w:color w:val="141414"/>
          <w:bdr w:val="none" w:sz="0" w:space="0" w:color="auto" w:frame="1"/>
        </w:rPr>
        <w:t>The consultation takes the form of a series of 58 targeted questions and the request for views ends on 2 March 2023. The government states it will respond to this consultation by Spring 2023 and publish the NPPF revisions at the same time.</w:t>
      </w:r>
      <w:r w:rsidR="0063596F" w:rsidRPr="00027380">
        <w:rPr>
          <w:rFonts w:ascii="Libre Franklin" w:hAnsi="Libre Franklin" w:cs="Arial"/>
          <w:b/>
          <w:bCs/>
          <w:color w:val="141414"/>
          <w:bdr w:val="none" w:sz="0" w:space="0" w:color="auto" w:frame="1"/>
        </w:rPr>
        <w:t xml:space="preserve"> </w:t>
      </w:r>
    </w:p>
    <w:p w14:paraId="5EA394ED" w14:textId="05413358" w:rsidR="00971471" w:rsidRDefault="00D45966" w:rsidP="00971471">
      <w:pPr>
        <w:pStyle w:val="NormalWeb"/>
        <w:shd w:val="clear" w:color="auto" w:fill="FFFFFF"/>
        <w:ind w:left="284" w:hanging="710"/>
        <w:rPr>
          <w:rFonts w:ascii="Arial" w:hAnsi="Arial" w:cs="Arial"/>
          <w:szCs w:val="20"/>
        </w:rPr>
      </w:pPr>
      <w:r>
        <w:rPr>
          <w:rFonts w:ascii="Arial" w:hAnsi="Arial" w:cs="Arial"/>
          <w:szCs w:val="20"/>
        </w:rPr>
        <w:t>2</w:t>
      </w:r>
      <w:r w:rsidR="00027380">
        <w:rPr>
          <w:rFonts w:ascii="Arial" w:hAnsi="Arial" w:cs="Arial"/>
          <w:szCs w:val="20"/>
        </w:rPr>
        <w:t>.3</w:t>
      </w:r>
      <w:r>
        <w:rPr>
          <w:rFonts w:ascii="Arial" w:hAnsi="Arial" w:cs="Arial"/>
          <w:szCs w:val="20"/>
        </w:rPr>
        <w:tab/>
      </w:r>
      <w:r w:rsidR="00027380">
        <w:rPr>
          <w:rFonts w:ascii="Arial" w:hAnsi="Arial" w:cs="Arial"/>
          <w:szCs w:val="20"/>
        </w:rPr>
        <w:t xml:space="preserve">The proposals are part of the government’s commitment </w:t>
      </w:r>
      <w:r w:rsidR="00CC4227">
        <w:rPr>
          <w:rFonts w:ascii="Arial" w:hAnsi="Arial" w:cs="Arial"/>
          <w:szCs w:val="20"/>
        </w:rPr>
        <w:t>to</w:t>
      </w:r>
      <w:r w:rsidR="00027380">
        <w:rPr>
          <w:rFonts w:ascii="Arial" w:hAnsi="Arial" w:cs="Arial"/>
          <w:szCs w:val="20"/>
        </w:rPr>
        <w:t xml:space="preserve"> levelling </w:t>
      </w:r>
      <w:r w:rsidR="00F5765B">
        <w:rPr>
          <w:rFonts w:ascii="Arial" w:hAnsi="Arial" w:cs="Arial"/>
          <w:szCs w:val="20"/>
        </w:rPr>
        <w:t>up,</w:t>
      </w:r>
      <w:r w:rsidR="00027380">
        <w:rPr>
          <w:rFonts w:ascii="Arial" w:hAnsi="Arial" w:cs="Arial"/>
          <w:szCs w:val="20"/>
        </w:rPr>
        <w:t xml:space="preserve"> </w:t>
      </w:r>
      <w:r w:rsidR="00CC4227">
        <w:rPr>
          <w:rFonts w:ascii="Arial" w:hAnsi="Arial" w:cs="Arial"/>
          <w:szCs w:val="20"/>
        </w:rPr>
        <w:t>building</w:t>
      </w:r>
      <w:r w:rsidR="00027380">
        <w:rPr>
          <w:rFonts w:ascii="Arial" w:hAnsi="Arial" w:cs="Arial"/>
          <w:szCs w:val="20"/>
        </w:rPr>
        <w:t xml:space="preserve"> more homes to increase home ownership</w:t>
      </w:r>
      <w:r w:rsidR="00CC4227">
        <w:rPr>
          <w:rFonts w:ascii="Arial" w:hAnsi="Arial" w:cs="Arial"/>
          <w:szCs w:val="20"/>
        </w:rPr>
        <w:t xml:space="preserve"> and giving a greater say to local communities over where homes are built and what they look like. It is also th</w:t>
      </w:r>
      <w:r w:rsidR="00F5765B">
        <w:rPr>
          <w:rFonts w:ascii="Arial" w:hAnsi="Arial" w:cs="Arial"/>
          <w:szCs w:val="20"/>
        </w:rPr>
        <w:t>e</w:t>
      </w:r>
      <w:r w:rsidR="00CC4227">
        <w:rPr>
          <w:rFonts w:ascii="Arial" w:hAnsi="Arial" w:cs="Arial"/>
          <w:szCs w:val="20"/>
        </w:rPr>
        <w:t xml:space="preserve"> </w:t>
      </w:r>
      <w:r w:rsidR="00F5765B">
        <w:rPr>
          <w:rFonts w:ascii="Arial" w:hAnsi="Arial" w:cs="Arial"/>
          <w:szCs w:val="20"/>
        </w:rPr>
        <w:t>result</w:t>
      </w:r>
      <w:r w:rsidR="00CC4227">
        <w:rPr>
          <w:rFonts w:ascii="Arial" w:hAnsi="Arial" w:cs="Arial"/>
          <w:szCs w:val="20"/>
        </w:rPr>
        <w:t xml:space="preserve"> of </w:t>
      </w:r>
      <w:r w:rsidR="00F5765B">
        <w:rPr>
          <w:rFonts w:ascii="Arial" w:hAnsi="Arial" w:cs="Arial"/>
          <w:szCs w:val="20"/>
        </w:rPr>
        <w:t>internal tensions in government over a range of current planning policies relating to housing and wind power.</w:t>
      </w:r>
    </w:p>
    <w:p w14:paraId="511DE2B8" w14:textId="77777777" w:rsidR="00F5765B" w:rsidRPr="00F5765B" w:rsidRDefault="00F5765B" w:rsidP="00543011">
      <w:pPr>
        <w:ind w:left="284" w:hanging="710"/>
        <w:rPr>
          <w:rFonts w:cs="Arial"/>
          <w:b/>
          <w:bCs/>
        </w:rPr>
      </w:pPr>
      <w:r w:rsidRPr="00F5765B">
        <w:rPr>
          <w:rFonts w:cs="Arial"/>
          <w:b/>
          <w:bCs/>
        </w:rPr>
        <w:t>3</w:t>
      </w:r>
      <w:r>
        <w:rPr>
          <w:rFonts w:cs="Arial"/>
        </w:rPr>
        <w:t>.</w:t>
      </w:r>
      <w:r>
        <w:rPr>
          <w:rFonts w:cs="Arial"/>
        </w:rPr>
        <w:tab/>
      </w:r>
      <w:r w:rsidRPr="00F5765B">
        <w:rPr>
          <w:rFonts w:cs="Arial"/>
          <w:b/>
          <w:bCs/>
        </w:rPr>
        <w:t>Summary of key changes relating to housing delivery:</w:t>
      </w:r>
    </w:p>
    <w:p w14:paraId="55996B7B" w14:textId="77777777" w:rsidR="00F5765B" w:rsidRDefault="00F5765B" w:rsidP="00543011">
      <w:pPr>
        <w:ind w:left="284" w:hanging="710"/>
        <w:rPr>
          <w:rFonts w:cs="Arial"/>
        </w:rPr>
      </w:pPr>
    </w:p>
    <w:p w14:paraId="44953664" w14:textId="00F97F64" w:rsidR="00543011" w:rsidRPr="00680E8B" w:rsidRDefault="00F5765B" w:rsidP="00543011">
      <w:pPr>
        <w:ind w:left="284" w:hanging="710"/>
        <w:rPr>
          <w:rFonts w:cs="Arial"/>
          <w:u w:val="single"/>
        </w:rPr>
      </w:pPr>
      <w:r>
        <w:rPr>
          <w:rFonts w:cs="Arial"/>
        </w:rPr>
        <w:t>3.1</w:t>
      </w:r>
      <w:r>
        <w:rPr>
          <w:rFonts w:cs="Arial"/>
        </w:rPr>
        <w:tab/>
      </w:r>
      <w:r w:rsidRPr="00680E8B">
        <w:rPr>
          <w:rFonts w:cs="Arial"/>
          <w:u w:val="single"/>
        </w:rPr>
        <w:t>Changes to Local Plans</w:t>
      </w:r>
      <w:r w:rsidR="00781565">
        <w:rPr>
          <w:rFonts w:cs="Arial"/>
          <w:u w:val="single"/>
        </w:rPr>
        <w:t xml:space="preserve"> and National Development Management Policies</w:t>
      </w:r>
      <w:r w:rsidRPr="00680E8B">
        <w:rPr>
          <w:rFonts w:cs="Arial"/>
          <w:u w:val="single"/>
        </w:rPr>
        <w:t>:</w:t>
      </w:r>
    </w:p>
    <w:p w14:paraId="632BEA01" w14:textId="0245C3BE" w:rsidR="007811EE" w:rsidRDefault="004F1674" w:rsidP="00E05F77">
      <w:pPr>
        <w:ind w:left="284" w:hanging="710"/>
        <w:rPr>
          <w:rFonts w:cs="Arial"/>
        </w:rPr>
      </w:pPr>
      <w:r>
        <w:rPr>
          <w:rFonts w:cs="Arial"/>
        </w:rPr>
        <w:t>3.2</w:t>
      </w:r>
      <w:r>
        <w:rPr>
          <w:rFonts w:cs="Arial"/>
        </w:rPr>
        <w:tab/>
        <w:t>The government is firm in its belief that the best way of achieving its commitment of 300,000 homes a year by 2025 is for every local planning authority to have a local plan in place</w:t>
      </w:r>
      <w:r w:rsidR="00D14915">
        <w:rPr>
          <w:rFonts w:cs="Arial"/>
        </w:rPr>
        <w:t xml:space="preserve"> (</w:t>
      </w:r>
      <w:r w:rsidR="000928AC">
        <w:rPr>
          <w:rFonts w:cs="Arial"/>
        </w:rPr>
        <w:t>a</w:t>
      </w:r>
      <w:r w:rsidR="00D14915">
        <w:rPr>
          <w:rFonts w:cs="Arial"/>
        </w:rPr>
        <w:t xml:space="preserve">t present fewer than half of local </w:t>
      </w:r>
      <w:r w:rsidR="00680E8B">
        <w:rPr>
          <w:rFonts w:cs="Arial"/>
        </w:rPr>
        <w:t>authorities</w:t>
      </w:r>
      <w:r w:rsidR="00D14915">
        <w:rPr>
          <w:rFonts w:cs="Arial"/>
        </w:rPr>
        <w:t xml:space="preserve"> have up to date </w:t>
      </w:r>
      <w:r w:rsidR="00D14915">
        <w:rPr>
          <w:rFonts w:cs="Arial"/>
        </w:rPr>
        <w:lastRenderedPageBreak/>
        <w:t>local plans)</w:t>
      </w:r>
      <w:r w:rsidR="00680E8B">
        <w:rPr>
          <w:rFonts w:cs="Arial"/>
        </w:rPr>
        <w:t xml:space="preserve">. Reforms to the local plan system therefore are aimed at producing plans more quickly and simplifying their content. Additionally greater weight is to be given to policies in the </w:t>
      </w:r>
      <w:r w:rsidR="00781565">
        <w:rPr>
          <w:rFonts w:cs="Arial"/>
        </w:rPr>
        <w:t>decision-making</w:t>
      </w:r>
      <w:r w:rsidR="00680E8B">
        <w:rPr>
          <w:rFonts w:cs="Arial"/>
        </w:rPr>
        <w:t xml:space="preserve"> process </w:t>
      </w:r>
      <w:r w:rsidR="00781565">
        <w:rPr>
          <w:rFonts w:cs="Arial"/>
        </w:rPr>
        <w:t>which will provide a higher “bar” for decisions to depart from</w:t>
      </w:r>
      <w:r w:rsidR="00680E8B">
        <w:rPr>
          <w:rFonts w:cs="Arial"/>
        </w:rPr>
        <w:t xml:space="preserve"> adopted policy</w:t>
      </w:r>
      <w:r w:rsidR="00E05F77" w:rsidRPr="00E05F77">
        <w:rPr>
          <w:rFonts w:cs="Arial"/>
        </w:rPr>
        <w:t xml:space="preserve"> </w:t>
      </w:r>
      <w:r w:rsidR="00E05F77">
        <w:rPr>
          <w:rFonts w:cs="Arial"/>
        </w:rPr>
        <w:t xml:space="preserve">with wording that states that decisions must be made in accordance with the plan unless material considerations </w:t>
      </w:r>
      <w:r w:rsidR="00E05F77">
        <w:rPr>
          <w:rFonts w:cs="Arial"/>
          <w:i/>
          <w:iCs/>
        </w:rPr>
        <w:t xml:space="preserve">strongly </w:t>
      </w:r>
      <w:r w:rsidR="00E05F77">
        <w:rPr>
          <w:rFonts w:cs="Arial"/>
        </w:rPr>
        <w:t>indicate otherwise.</w:t>
      </w:r>
      <w:r w:rsidR="00781565">
        <w:rPr>
          <w:rFonts w:cs="Arial"/>
        </w:rPr>
        <w:t xml:space="preserve"> Local Plans will be required to be prepared to a swift </w:t>
      </w:r>
      <w:r w:rsidR="00AF5D57">
        <w:rPr>
          <w:rFonts w:cs="Arial"/>
        </w:rPr>
        <w:t>30 months’ time</w:t>
      </w:r>
      <w:r w:rsidR="00781565">
        <w:rPr>
          <w:rFonts w:cs="Arial"/>
        </w:rPr>
        <w:t xml:space="preserve"> frame and policies will be limited to those which are locally relevant.</w:t>
      </w:r>
    </w:p>
    <w:p w14:paraId="7559AC34" w14:textId="0E796BDE" w:rsidR="007811EE" w:rsidRDefault="00781565" w:rsidP="00543011">
      <w:pPr>
        <w:ind w:left="284" w:hanging="710"/>
        <w:rPr>
          <w:rFonts w:cs="Arial"/>
        </w:rPr>
      </w:pPr>
      <w:r>
        <w:rPr>
          <w:rFonts w:cs="Arial"/>
        </w:rPr>
        <w:t xml:space="preserve">  </w:t>
      </w:r>
    </w:p>
    <w:p w14:paraId="732790EB" w14:textId="2198137F" w:rsidR="00F5765B" w:rsidRDefault="007811EE" w:rsidP="00543011">
      <w:pPr>
        <w:ind w:left="284" w:hanging="710"/>
        <w:rPr>
          <w:rFonts w:cs="Arial"/>
        </w:rPr>
      </w:pPr>
      <w:r>
        <w:rPr>
          <w:rFonts w:cs="Arial"/>
        </w:rPr>
        <w:t>3.3</w:t>
      </w:r>
      <w:r>
        <w:rPr>
          <w:rFonts w:cs="Arial"/>
        </w:rPr>
        <w:tab/>
      </w:r>
      <w:r w:rsidR="00781565">
        <w:rPr>
          <w:rFonts w:cs="Arial"/>
        </w:rPr>
        <w:t>The Bill proposes new National Development Management Policies which would be given the same weight in planning decisions as the development plan</w:t>
      </w:r>
      <w:r w:rsidR="00AF5D57">
        <w:rPr>
          <w:rFonts w:cs="Arial"/>
        </w:rPr>
        <w:t xml:space="preserve"> (and more in cases of conflicting or dated plans)</w:t>
      </w:r>
      <w:r w:rsidR="00781565">
        <w:rPr>
          <w:rFonts w:cs="Arial"/>
        </w:rPr>
        <w:t>. These would cover planning considerations that apply regularly in decision-making across the country</w:t>
      </w:r>
      <w:r w:rsidR="003C09FE">
        <w:rPr>
          <w:rFonts w:cs="Arial"/>
        </w:rPr>
        <w:t xml:space="preserve"> such as general policies for conserving heritage assets, or those relating to areas of high flood risk or the Green Belt. Such policies would not be able to be replicated in Local Plans, thus reducing their content considerably.</w:t>
      </w:r>
    </w:p>
    <w:p w14:paraId="10DDEA6A" w14:textId="2C76AF83" w:rsidR="00781565" w:rsidRDefault="00781565" w:rsidP="00543011">
      <w:pPr>
        <w:ind w:left="284" w:hanging="710"/>
        <w:rPr>
          <w:rFonts w:cs="Arial"/>
        </w:rPr>
      </w:pPr>
    </w:p>
    <w:p w14:paraId="142F3570" w14:textId="2DE4B777" w:rsidR="00AF5D57" w:rsidRPr="00AF5D57" w:rsidRDefault="00781565" w:rsidP="00E05F77">
      <w:pPr>
        <w:ind w:left="284" w:hanging="710"/>
        <w:rPr>
          <w:rFonts w:cs="Arial"/>
        </w:rPr>
      </w:pPr>
      <w:r>
        <w:rPr>
          <w:rFonts w:cs="Arial"/>
        </w:rPr>
        <w:t>3.3</w:t>
      </w:r>
      <w:r>
        <w:rPr>
          <w:rFonts w:cs="Arial"/>
        </w:rPr>
        <w:tab/>
        <w:t>These reforms are intended to be introduced in late 2024</w:t>
      </w:r>
      <w:r w:rsidR="007811EE">
        <w:rPr>
          <w:rFonts w:cs="Arial"/>
        </w:rPr>
        <w:t xml:space="preserve"> when the “new planning system” goes live.</w:t>
      </w:r>
      <w:r>
        <w:rPr>
          <w:rFonts w:cs="Arial"/>
        </w:rPr>
        <w:t xml:space="preserve"> </w:t>
      </w:r>
      <w:r w:rsidR="00B367F2">
        <w:rPr>
          <w:rFonts w:cs="Arial"/>
        </w:rPr>
        <w:t>Those Authorities that have a local plan more than 5 years old at this point will be required to start preparing a new style local plan straight away. Transitional arrangements however will apply to local plans that are less than 5 years old and such authorities will only have to start work on a new plan 5 years after existing plans were adopted.</w:t>
      </w:r>
      <w:r w:rsidR="00AF5D57">
        <w:rPr>
          <w:rFonts w:cs="Arial"/>
        </w:rPr>
        <w:t xml:space="preserve"> </w:t>
      </w:r>
    </w:p>
    <w:p w14:paraId="13D5B1C0" w14:textId="77777777" w:rsidR="00B367F2" w:rsidRDefault="00B367F2" w:rsidP="00543011">
      <w:pPr>
        <w:ind w:left="284" w:hanging="710"/>
        <w:rPr>
          <w:rFonts w:cs="Arial"/>
        </w:rPr>
      </w:pPr>
    </w:p>
    <w:p w14:paraId="7D077E64" w14:textId="77777777" w:rsidR="001B2F04" w:rsidRDefault="001B2F04" w:rsidP="003D163C">
      <w:pPr>
        <w:pStyle w:val="ListParagraph"/>
        <w:ind w:left="284"/>
        <w:rPr>
          <w:rFonts w:cs="Arial"/>
        </w:rPr>
      </w:pPr>
    </w:p>
    <w:p w14:paraId="2B9FFA76" w14:textId="6B6B796C" w:rsidR="00AF5D57" w:rsidRDefault="00AF5D57" w:rsidP="00AF5D57">
      <w:pPr>
        <w:ind w:left="284" w:hanging="710"/>
        <w:rPr>
          <w:rFonts w:cs="Arial"/>
        </w:rPr>
      </w:pPr>
      <w:r>
        <w:rPr>
          <w:rFonts w:cs="Arial"/>
        </w:rPr>
        <w:t>3.</w:t>
      </w:r>
      <w:r w:rsidR="00E05F77">
        <w:rPr>
          <w:rFonts w:cs="Arial"/>
        </w:rPr>
        <w:t>4</w:t>
      </w:r>
      <w:r>
        <w:rPr>
          <w:rFonts w:cs="Arial"/>
        </w:rPr>
        <w:tab/>
      </w:r>
      <w:r w:rsidRPr="00AF5D57">
        <w:rPr>
          <w:rFonts w:cs="Arial"/>
          <w:u w:val="single"/>
        </w:rPr>
        <w:t>Proposed changes to Existing NPPF Text</w:t>
      </w:r>
      <w:r w:rsidR="00A0010E">
        <w:rPr>
          <w:rFonts w:cs="Arial"/>
        </w:rPr>
        <w:t xml:space="preserve">  </w:t>
      </w:r>
    </w:p>
    <w:p w14:paraId="0FD10411" w14:textId="29EBBA39" w:rsidR="004B69FA" w:rsidRDefault="00AF5D57" w:rsidP="00AF5D57">
      <w:pPr>
        <w:ind w:left="284" w:hanging="710"/>
        <w:rPr>
          <w:rFonts w:cs="Arial"/>
        </w:rPr>
      </w:pPr>
      <w:r>
        <w:rPr>
          <w:rFonts w:cs="Arial"/>
        </w:rPr>
        <w:t>3.</w:t>
      </w:r>
      <w:r w:rsidR="00E05F77">
        <w:rPr>
          <w:rFonts w:cs="Arial"/>
        </w:rPr>
        <w:t>5</w:t>
      </w:r>
      <w:r>
        <w:rPr>
          <w:rFonts w:cs="Arial"/>
        </w:rPr>
        <w:tab/>
        <w:t xml:space="preserve">The </w:t>
      </w:r>
      <w:r w:rsidR="004B69FA">
        <w:rPr>
          <w:rFonts w:cs="Arial"/>
        </w:rPr>
        <w:t>consultation</w:t>
      </w:r>
      <w:r>
        <w:rPr>
          <w:rFonts w:cs="Arial"/>
        </w:rPr>
        <w:t xml:space="preserve"> also includes track changes </w:t>
      </w:r>
      <w:r w:rsidR="004B69FA">
        <w:rPr>
          <w:rFonts w:cs="Arial"/>
        </w:rPr>
        <w:t>to</w:t>
      </w:r>
      <w:r>
        <w:rPr>
          <w:rFonts w:cs="Arial"/>
        </w:rPr>
        <w:t xml:space="preserve"> the text of the existing NPPF which are designed to </w:t>
      </w:r>
      <w:r w:rsidR="004B69FA">
        <w:rPr>
          <w:rFonts w:cs="Arial"/>
        </w:rPr>
        <w:t xml:space="preserve">provide greater flexibility for local decision making in relation to housing delivery. </w:t>
      </w:r>
      <w:r w:rsidR="00A63878">
        <w:rPr>
          <w:rFonts w:cs="Arial"/>
        </w:rPr>
        <w:t xml:space="preserve">The changes are to provide certainty that authorities can proposed a plan with a housing </w:t>
      </w:r>
      <w:r w:rsidR="00E05F77">
        <w:rPr>
          <w:rFonts w:cs="Arial"/>
        </w:rPr>
        <w:t>figure</w:t>
      </w:r>
      <w:r w:rsidR="00A63878">
        <w:rPr>
          <w:rFonts w:cs="Arial"/>
        </w:rPr>
        <w:t xml:space="preserve"> that is below their housing requirement. They</w:t>
      </w:r>
      <w:r w:rsidR="00251CD9">
        <w:rPr>
          <w:rFonts w:cs="Arial"/>
        </w:rPr>
        <w:t xml:space="preserve"> are to take effect in Spring 2023 and</w:t>
      </w:r>
      <w:r w:rsidR="004B69FA">
        <w:rPr>
          <w:rFonts w:cs="Arial"/>
        </w:rPr>
        <w:t xml:space="preserve"> include:</w:t>
      </w:r>
    </w:p>
    <w:p w14:paraId="690E8B5D" w14:textId="77777777" w:rsidR="004B69FA" w:rsidRDefault="004B69FA" w:rsidP="00AF5D57">
      <w:pPr>
        <w:ind w:left="284" w:hanging="710"/>
        <w:rPr>
          <w:rFonts w:cs="Arial"/>
        </w:rPr>
      </w:pPr>
    </w:p>
    <w:p w14:paraId="70BBBAE9" w14:textId="180B0D93" w:rsidR="00AF5D57" w:rsidRDefault="004B69FA" w:rsidP="004B69FA">
      <w:pPr>
        <w:pStyle w:val="ListParagraph"/>
        <w:numPr>
          <w:ilvl w:val="0"/>
          <w:numId w:val="42"/>
        </w:numPr>
      </w:pPr>
      <w:r>
        <w:t xml:space="preserve">The standard method for calculating </w:t>
      </w:r>
      <w:r w:rsidR="00251CD9">
        <w:t>housing</w:t>
      </w:r>
      <w:r>
        <w:t xml:space="preserve"> need is to remain as a “starting point” however local authorities will be able to set local </w:t>
      </w:r>
      <w:r w:rsidR="00251CD9">
        <w:t>housing</w:t>
      </w:r>
      <w:r>
        <w:t xml:space="preserve"> requirements that reflect local </w:t>
      </w:r>
      <w:r w:rsidR="00251CD9">
        <w:t>constraints (the standard method, set nationally is currently mandatory).</w:t>
      </w:r>
      <w:r w:rsidR="00A63878">
        <w:t xml:space="preserve"> An example of this is given as an authority that can only meet housing need by building at “significantly out of character” densities can make the decision that the adverse impact of this could outweigh the benefits of meeting the need in full.</w:t>
      </w:r>
    </w:p>
    <w:p w14:paraId="7B1491D9" w14:textId="2C8EF59C" w:rsidR="00A63878" w:rsidRDefault="00A63878" w:rsidP="00A63878"/>
    <w:p w14:paraId="03713ED0" w14:textId="77274EA8" w:rsidR="00A63878" w:rsidRDefault="00A63878" w:rsidP="00A63878">
      <w:pPr>
        <w:pStyle w:val="ListParagraph"/>
        <w:numPr>
          <w:ilvl w:val="0"/>
          <w:numId w:val="42"/>
        </w:numPr>
      </w:pPr>
      <w:r>
        <w:t xml:space="preserve">Green Belt boundaries do not have to be reviewed and altered if this is the only way of meeting a </w:t>
      </w:r>
      <w:r w:rsidR="00E05F77">
        <w:t xml:space="preserve">housing </w:t>
      </w:r>
      <w:r>
        <w:t>need in full.</w:t>
      </w:r>
    </w:p>
    <w:p w14:paraId="43B67AB1" w14:textId="77777777" w:rsidR="00A63878" w:rsidRDefault="00A63878" w:rsidP="00A63878">
      <w:pPr>
        <w:pStyle w:val="ListParagraph"/>
      </w:pPr>
    </w:p>
    <w:p w14:paraId="4CDC8A67" w14:textId="3113C7ED" w:rsidR="00A63878" w:rsidRDefault="00A63878" w:rsidP="00A63878">
      <w:pPr>
        <w:pStyle w:val="ListParagraph"/>
        <w:numPr>
          <w:ilvl w:val="0"/>
          <w:numId w:val="42"/>
        </w:numPr>
      </w:pPr>
      <w:r>
        <w:t>Over-</w:t>
      </w:r>
      <w:r w:rsidR="005F6DF5">
        <w:t>delivery</w:t>
      </w:r>
      <w:r>
        <w:t xml:space="preserve"> of </w:t>
      </w:r>
      <w:r w:rsidR="005F6DF5">
        <w:t>housing</w:t>
      </w:r>
      <w:r>
        <w:t xml:space="preserve"> in the</w:t>
      </w:r>
      <w:r w:rsidR="005F6DF5">
        <w:t xml:space="preserve"> </w:t>
      </w:r>
      <w:r>
        <w:t>past can be taken into account so that surplus can be deducted fr</w:t>
      </w:r>
      <w:r w:rsidR="005F6DF5">
        <w:t>o</w:t>
      </w:r>
      <w:r>
        <w:t xml:space="preserve">m what needs </w:t>
      </w:r>
      <w:r w:rsidR="005F6DF5">
        <w:t>to</w:t>
      </w:r>
      <w:r>
        <w:t xml:space="preserve"> be provided for in the new plan</w:t>
      </w:r>
      <w:r w:rsidR="005F6DF5">
        <w:t>.</w:t>
      </w:r>
    </w:p>
    <w:p w14:paraId="40E9A010" w14:textId="77777777" w:rsidR="007B03FA" w:rsidRDefault="007B03FA" w:rsidP="007B03FA">
      <w:pPr>
        <w:pStyle w:val="ListParagraph"/>
      </w:pPr>
    </w:p>
    <w:p w14:paraId="5EE98D96" w14:textId="546A6306" w:rsidR="007B03FA" w:rsidRDefault="007B03FA" w:rsidP="00A63878">
      <w:pPr>
        <w:pStyle w:val="ListParagraph"/>
        <w:numPr>
          <w:ilvl w:val="0"/>
          <w:numId w:val="42"/>
        </w:numPr>
      </w:pPr>
      <w:r>
        <w:lastRenderedPageBreak/>
        <w:t xml:space="preserve">Reform of the </w:t>
      </w:r>
      <w:r w:rsidR="00BB74DC">
        <w:t>5-year</w:t>
      </w:r>
      <w:r>
        <w:t xml:space="preserve"> housing land supply – so that local authorities with an </w:t>
      </w:r>
      <w:r w:rsidR="00327433">
        <w:t>up-to-date</w:t>
      </w:r>
      <w:r>
        <w:t xml:space="preserve"> plan do not have to demonstrate continually a 5-year housing land supply. </w:t>
      </w:r>
      <w:r w:rsidR="00BB74DC">
        <w:t>Also,</w:t>
      </w:r>
      <w:r>
        <w:t xml:space="preserve"> to remove the need for contingency buffers of 5%, 10% or 20% on top of the </w:t>
      </w:r>
      <w:r w:rsidR="00327433">
        <w:t>existing</w:t>
      </w:r>
      <w:r>
        <w:t xml:space="preserve"> 5-year housing land supply</w:t>
      </w:r>
      <w:r w:rsidR="001B3426">
        <w:t>.</w:t>
      </w:r>
    </w:p>
    <w:p w14:paraId="27C69C87" w14:textId="77777777" w:rsidR="001B3426" w:rsidRDefault="001B3426" w:rsidP="001B3426">
      <w:pPr>
        <w:pStyle w:val="ListParagraph"/>
      </w:pPr>
    </w:p>
    <w:p w14:paraId="1065ADBB" w14:textId="25F82421" w:rsidR="001B3426" w:rsidRDefault="001B3426" w:rsidP="00A63878">
      <w:pPr>
        <w:pStyle w:val="ListParagraph"/>
        <w:numPr>
          <w:ilvl w:val="0"/>
          <w:numId w:val="42"/>
        </w:numPr>
      </w:pPr>
      <w:r>
        <w:t xml:space="preserve">Placing greater value on homes for social rent. </w:t>
      </w:r>
      <w:r w:rsidR="00585613">
        <w:t>National planning policy will ensure that authorities give greater weight to Social Rent in planning policies and decisions – the consultation asks for suggestions on the best mechanism for doing this.</w:t>
      </w:r>
    </w:p>
    <w:p w14:paraId="28F3CEA7" w14:textId="77777777" w:rsidR="00585613" w:rsidRDefault="00585613" w:rsidP="00585613">
      <w:pPr>
        <w:pStyle w:val="ListParagraph"/>
      </w:pPr>
    </w:p>
    <w:p w14:paraId="0EFA0739" w14:textId="241FDE2A" w:rsidR="00585613" w:rsidRDefault="00585613" w:rsidP="00A63878">
      <w:pPr>
        <w:pStyle w:val="ListParagraph"/>
        <w:numPr>
          <w:ilvl w:val="0"/>
          <w:numId w:val="42"/>
        </w:numPr>
      </w:pPr>
      <w:r>
        <w:t>Increasing the supply of specialist older people’s housing by adding a specific expectation that particular regard is given to retirement</w:t>
      </w:r>
      <w:r w:rsidR="00D270D1">
        <w:t xml:space="preserve"> </w:t>
      </w:r>
      <w:r>
        <w:t>homes, housing with care and care homes</w:t>
      </w:r>
      <w:r w:rsidR="00D270D1">
        <w:t xml:space="preserve"> to ensure authorities meet the needs of an ageing population.</w:t>
      </w:r>
    </w:p>
    <w:p w14:paraId="586A669C" w14:textId="77777777" w:rsidR="00D270D1" w:rsidRDefault="00D270D1" w:rsidP="00D270D1">
      <w:pPr>
        <w:pStyle w:val="ListParagraph"/>
      </w:pPr>
    </w:p>
    <w:p w14:paraId="03D689A0" w14:textId="77BAA8B2" w:rsidR="00D270D1" w:rsidRDefault="00D270D1" w:rsidP="00A63878">
      <w:pPr>
        <w:pStyle w:val="ListParagraph"/>
        <w:numPr>
          <w:ilvl w:val="0"/>
          <w:numId w:val="42"/>
        </w:numPr>
      </w:pPr>
      <w:r>
        <w:t>More small sites for small builders.</w:t>
      </w:r>
      <w:r w:rsidR="00C35F03">
        <w:t xml:space="preserve"> National policy to be strengthened to support development on small sites, especially those that deliver high </w:t>
      </w:r>
      <w:r w:rsidR="00D961EA">
        <w:t>levels</w:t>
      </w:r>
      <w:r w:rsidR="00C35F03">
        <w:t xml:space="preserve"> of affordable housing to give greater confidence and </w:t>
      </w:r>
      <w:r w:rsidR="00D961EA">
        <w:t>certainty</w:t>
      </w:r>
      <w:r w:rsidR="00C35F03">
        <w:t xml:space="preserve"> to SME </w:t>
      </w:r>
      <w:r w:rsidR="00D961EA">
        <w:t>builders.</w:t>
      </w:r>
      <w:r w:rsidR="00C35F03">
        <w:t xml:space="preserve"> </w:t>
      </w:r>
      <w:r w:rsidR="00E05F77">
        <w:t>Again,</w:t>
      </w:r>
      <w:r w:rsidR="00C35F03">
        <w:t xml:space="preserve"> the </w:t>
      </w:r>
      <w:r w:rsidR="00D961EA">
        <w:t>consultation</w:t>
      </w:r>
      <w:r w:rsidR="00C35F03">
        <w:t xml:space="preserve"> is requesting </w:t>
      </w:r>
      <w:r w:rsidR="00D961EA">
        <w:t>ideas on how this can be done</w:t>
      </w:r>
      <w:r w:rsidR="00E05F77">
        <w:t xml:space="preserve"> rather than putting forward a specific proposal</w:t>
      </w:r>
      <w:r w:rsidR="00D961EA">
        <w:t>.</w:t>
      </w:r>
    </w:p>
    <w:p w14:paraId="47C0F8D0" w14:textId="77777777" w:rsidR="00D961EA" w:rsidRDefault="00D961EA" w:rsidP="00D961EA">
      <w:pPr>
        <w:pStyle w:val="ListParagraph"/>
      </w:pPr>
    </w:p>
    <w:p w14:paraId="659F4CB8" w14:textId="777CB0E1" w:rsidR="007C7D72" w:rsidRDefault="00D961EA" w:rsidP="00A63878">
      <w:pPr>
        <w:pStyle w:val="ListParagraph"/>
        <w:numPr>
          <w:ilvl w:val="0"/>
          <w:numId w:val="42"/>
        </w:numPr>
      </w:pPr>
      <w:r>
        <w:t>A series of questions relating to increasing the delivery of affordable housing</w:t>
      </w:r>
      <w:r w:rsidR="007C7D72">
        <w:t xml:space="preserve"> including amending the definition of “affordable housing for rent” to make it easier for organisations that are not RPs (in particular community-led developers and </w:t>
      </w:r>
      <w:r w:rsidR="00600627">
        <w:t>alms-houses</w:t>
      </w:r>
      <w:r w:rsidR="007C7D72">
        <w:t>) to develop new affordable homes.  It also asks how the rural exception site policy could be changed to make it easier for community groups to bring forward schemes.</w:t>
      </w:r>
    </w:p>
    <w:p w14:paraId="2B4F2143" w14:textId="77777777" w:rsidR="007C7D72" w:rsidRDefault="007C7D72" w:rsidP="007C7D72">
      <w:pPr>
        <w:pStyle w:val="ListParagraph"/>
      </w:pPr>
    </w:p>
    <w:p w14:paraId="2B99D65A" w14:textId="4EE69FE3" w:rsidR="00D961EA" w:rsidRDefault="007C7D72" w:rsidP="00A63878">
      <w:pPr>
        <w:pStyle w:val="ListParagraph"/>
        <w:numPr>
          <w:ilvl w:val="0"/>
          <w:numId w:val="42"/>
        </w:numPr>
      </w:pPr>
      <w:r>
        <w:t>Changes are suggested to ensure fa</w:t>
      </w:r>
      <w:r w:rsidR="00F74F90">
        <w:t>s</w:t>
      </w:r>
      <w:r>
        <w:t xml:space="preserve">ter build out of housing developments </w:t>
      </w:r>
      <w:r w:rsidR="00F74F90">
        <w:t>including speeding up the process of serving a completion notice and financial penalties on developers</w:t>
      </w:r>
      <w:r w:rsidR="00600627">
        <w:t xml:space="preserve"> who have poor delivery rates or failure to deliver commitments. The NPPF will also highlight that slow delivery </w:t>
      </w:r>
      <w:r w:rsidR="00500E1B">
        <w:t>can be a material consideration in planning applications which mean that applications with trajectories that propose a slow deliver</w:t>
      </w:r>
      <w:r w:rsidR="00E05F77">
        <w:t>y</w:t>
      </w:r>
      <w:r w:rsidR="00500E1B">
        <w:t xml:space="preserve"> rate may be refused.</w:t>
      </w:r>
    </w:p>
    <w:p w14:paraId="726BBCB2" w14:textId="77777777" w:rsidR="00500E1B" w:rsidRPr="00500E1B" w:rsidRDefault="00500E1B" w:rsidP="00500E1B">
      <w:pPr>
        <w:pStyle w:val="ListParagraph"/>
        <w:rPr>
          <w:b/>
          <w:bCs/>
        </w:rPr>
      </w:pPr>
    </w:p>
    <w:p w14:paraId="2725DBBE" w14:textId="64C4445A" w:rsidR="00500E1B" w:rsidRPr="00500E1B" w:rsidRDefault="00500E1B" w:rsidP="00500E1B">
      <w:pPr>
        <w:ind w:left="555" w:hanging="555"/>
        <w:rPr>
          <w:b/>
          <w:bCs/>
        </w:rPr>
      </w:pPr>
      <w:r w:rsidRPr="00500E1B">
        <w:rPr>
          <w:b/>
          <w:bCs/>
        </w:rPr>
        <w:t>4</w:t>
      </w:r>
      <w:r w:rsidRPr="00500E1B">
        <w:rPr>
          <w:b/>
          <w:bCs/>
        </w:rPr>
        <w:tab/>
        <w:t xml:space="preserve"> Assessment of the</w:t>
      </w:r>
      <w:r>
        <w:rPr>
          <w:b/>
          <w:bCs/>
        </w:rPr>
        <w:t xml:space="preserve"> </w:t>
      </w:r>
      <w:r w:rsidRPr="00500E1B">
        <w:rPr>
          <w:b/>
          <w:bCs/>
        </w:rPr>
        <w:t>implications of proposed policy changes on</w:t>
      </w:r>
      <w:r>
        <w:rPr>
          <w:b/>
          <w:bCs/>
        </w:rPr>
        <w:t xml:space="preserve"> </w:t>
      </w:r>
      <w:r w:rsidRPr="00500E1B">
        <w:rPr>
          <w:b/>
          <w:bCs/>
        </w:rPr>
        <w:t>housing delivery in North Yorkshire</w:t>
      </w:r>
    </w:p>
    <w:p w14:paraId="4D2F9B2D" w14:textId="3660F473" w:rsidR="00500E1B" w:rsidRDefault="00500E1B" w:rsidP="00500E1B"/>
    <w:p w14:paraId="487087D5" w14:textId="3DAE4709" w:rsidR="00BD0A65" w:rsidRDefault="00500E1B" w:rsidP="00C05F71">
      <w:pPr>
        <w:ind w:left="555" w:hanging="555"/>
      </w:pPr>
      <w:r>
        <w:t>4.1</w:t>
      </w:r>
      <w:r>
        <w:tab/>
      </w:r>
      <w:r w:rsidR="00BD0A65">
        <w:t xml:space="preserve">The </w:t>
      </w:r>
      <w:r w:rsidR="00F2370A">
        <w:t xml:space="preserve">government’s </w:t>
      </w:r>
      <w:r w:rsidR="00BD0A65">
        <w:t xml:space="preserve">main </w:t>
      </w:r>
      <w:r w:rsidR="00F2370A">
        <w:t>aim</w:t>
      </w:r>
      <w:r w:rsidR="00BD0A65">
        <w:t xml:space="preserve"> of the proposed changes is to speed up the adoption of Local Plans to allow local authorities to deliver homes more in accordance with local circumstances rather than having to adopt “top down” figures through a nationally imposed method of calculating need. A new system of plan making is proposed and the immediate effect of this is already being seen across the country with authorities pausing work on existing plans to await the changes to avoid time s</w:t>
      </w:r>
      <w:r w:rsidR="000212CE">
        <w:t>p</w:t>
      </w:r>
      <w:r w:rsidR="00BD0A65">
        <w:t xml:space="preserve">ent on potentially abortive work. The move away from a mandatory nationally set method of calculating housing need will inevitably result in </w:t>
      </w:r>
      <w:r w:rsidR="00C05F71">
        <w:t>lower housing</w:t>
      </w:r>
      <w:r w:rsidR="00BD0A65">
        <w:t xml:space="preserve"> figures in </w:t>
      </w:r>
      <w:r w:rsidR="004D5D7D">
        <w:t xml:space="preserve">some </w:t>
      </w:r>
      <w:r w:rsidR="00BD0A65">
        <w:t>authority areas</w:t>
      </w:r>
      <w:r w:rsidR="00C05F71">
        <w:t xml:space="preserve"> and fewer houses being built </w:t>
      </w:r>
      <w:r w:rsidR="000212CE">
        <w:t xml:space="preserve">especially in areas of high development pressure and planning constraints such as Green Belt </w:t>
      </w:r>
      <w:r w:rsidR="00C05F71">
        <w:t xml:space="preserve">despite the statement in the consultation that the government is still committed to the 300,000 houses per year figure by the mid 2020’s. The figures themselves will inevitably be less important in the local plan process. </w:t>
      </w:r>
    </w:p>
    <w:p w14:paraId="0025D940" w14:textId="470C20D9" w:rsidR="00C05F71" w:rsidRDefault="00C05F71" w:rsidP="00500E1B"/>
    <w:p w14:paraId="3755124E" w14:textId="6C568E3E" w:rsidR="00C05F71" w:rsidRDefault="00C05F71" w:rsidP="00F2370A">
      <w:pPr>
        <w:ind w:left="555" w:hanging="555"/>
      </w:pPr>
      <w:r>
        <w:t>4.2</w:t>
      </w:r>
      <w:r>
        <w:tab/>
        <w:t>There is uncertainty introduced in the changes affecting supplementary planning documents which will disappear from the plan making system and authorities will need to decide how and where existing advice</w:t>
      </w:r>
      <w:r w:rsidR="008E1F83">
        <w:t xml:space="preserve"> and</w:t>
      </w:r>
      <w:r>
        <w:t xml:space="preserve"> guidance on a wide range of planning issues will</w:t>
      </w:r>
      <w:r w:rsidR="008E1F83">
        <w:t xml:space="preserve"> be incorporated into the new system. The requirement to </w:t>
      </w:r>
      <w:r w:rsidR="00F2370A">
        <w:t>prepare</w:t>
      </w:r>
      <w:r w:rsidR="00636C1E">
        <w:t xml:space="preserve"> a Design Code is also something that </w:t>
      </w:r>
      <w:r w:rsidR="00F2370A">
        <w:t>authorities</w:t>
      </w:r>
      <w:r w:rsidR="00636C1E">
        <w:t xml:space="preserve"> will need to prioritise and as this is to become part of the development plan system</w:t>
      </w:r>
      <w:r w:rsidR="000212CE">
        <w:t xml:space="preserve"> as a Supplementary Plan</w:t>
      </w:r>
      <w:r w:rsidR="00636C1E">
        <w:t xml:space="preserve">, its preparation will need to </w:t>
      </w:r>
      <w:r w:rsidR="00F2370A">
        <w:t>undergo</w:t>
      </w:r>
      <w:r w:rsidR="00636C1E">
        <w:t xml:space="preserve"> the same public </w:t>
      </w:r>
      <w:r w:rsidR="00F2370A">
        <w:t>consultation</w:t>
      </w:r>
      <w:r w:rsidR="00636C1E">
        <w:t xml:space="preserve"> and </w:t>
      </w:r>
      <w:r w:rsidR="00F2370A">
        <w:t>Examination</w:t>
      </w:r>
      <w:r w:rsidR="00636C1E">
        <w:t xml:space="preserve"> process as a </w:t>
      </w:r>
      <w:r w:rsidR="00F2370A">
        <w:t>local</w:t>
      </w:r>
      <w:r w:rsidR="00636C1E">
        <w:t xml:space="preserve"> </w:t>
      </w:r>
      <w:r w:rsidR="00F2370A">
        <w:t>plan</w:t>
      </w:r>
      <w:r w:rsidR="00636C1E">
        <w:t xml:space="preserve"> which </w:t>
      </w:r>
      <w:r w:rsidR="00F2370A">
        <w:t>adds to the plan-making workload of the authority.</w:t>
      </w:r>
    </w:p>
    <w:p w14:paraId="4F9BDFAD" w14:textId="29E0D321" w:rsidR="000212CE" w:rsidRDefault="000212CE" w:rsidP="00F2370A">
      <w:pPr>
        <w:ind w:left="555" w:hanging="555"/>
      </w:pPr>
    </w:p>
    <w:p w14:paraId="31106651" w14:textId="6601F443" w:rsidR="000212CE" w:rsidRDefault="000212CE" w:rsidP="00F2370A">
      <w:pPr>
        <w:ind w:left="555" w:hanging="555"/>
      </w:pPr>
      <w:r>
        <w:t>4.3</w:t>
      </w:r>
      <w:r>
        <w:tab/>
        <w:t xml:space="preserve">In terms of Local Plan (and Minerals and Waste Plan) preparation, the new system will mean that the new Local Plan for NYC will need to be adopted by 2027 and </w:t>
      </w:r>
      <w:r w:rsidR="00896B6A">
        <w:t xml:space="preserve">work will need to start on </w:t>
      </w:r>
      <w:r>
        <w:t xml:space="preserve">the </w:t>
      </w:r>
      <w:r w:rsidR="00DD3025">
        <w:t xml:space="preserve">existing </w:t>
      </w:r>
      <w:r>
        <w:t>Minerals and Waste Plan</w:t>
      </w:r>
      <w:r w:rsidR="00DD3025">
        <w:t xml:space="preserve"> (which is currently a Joint Plan)</w:t>
      </w:r>
      <w:r>
        <w:t xml:space="preserve"> within five years of its adoption date – which is</w:t>
      </w:r>
      <w:r w:rsidR="00896B6A">
        <w:t xml:space="preserve"> May</w:t>
      </w:r>
      <w:r>
        <w:t xml:space="preserve"> 2027.</w:t>
      </w:r>
      <w:r w:rsidR="00AA46E8">
        <w:t xml:space="preserve"> As City of York Council has recently adopted a local plan, the transitional arrangements would ensure a less challenging timescale for its eventual review.</w:t>
      </w:r>
    </w:p>
    <w:p w14:paraId="02E7D212" w14:textId="1272AD52" w:rsidR="000212CE" w:rsidRDefault="000212CE" w:rsidP="00F2370A">
      <w:pPr>
        <w:ind w:left="555" w:hanging="555"/>
      </w:pPr>
    </w:p>
    <w:p w14:paraId="546FDFC8" w14:textId="2A2998F7" w:rsidR="000212CE" w:rsidRDefault="000212CE" w:rsidP="00F2370A">
      <w:pPr>
        <w:ind w:left="555" w:hanging="555"/>
      </w:pPr>
      <w:r>
        <w:t>4.4</w:t>
      </w:r>
      <w:r>
        <w:tab/>
      </w:r>
      <w:r w:rsidR="008B31D5">
        <w:t xml:space="preserve">So, an initial outcome </w:t>
      </w:r>
      <w:r w:rsidR="006B5DEF">
        <w:t>arising</w:t>
      </w:r>
      <w:r w:rsidR="008B31D5">
        <w:t xml:space="preserve"> fr</w:t>
      </w:r>
      <w:r w:rsidR="006B5DEF">
        <w:t>o</w:t>
      </w:r>
      <w:r w:rsidR="008B31D5">
        <w:t xml:space="preserve">m these quite significant changes is uncertainty and this inevitably leads to </w:t>
      </w:r>
      <w:r w:rsidR="006B5DEF">
        <w:t>delay in plan preparation</w:t>
      </w:r>
      <w:r w:rsidR="008B31D5">
        <w:t xml:space="preserve">. Having </w:t>
      </w:r>
      <w:r w:rsidR="006B5DEF">
        <w:t>said</w:t>
      </w:r>
      <w:r w:rsidR="008B31D5">
        <w:t xml:space="preserve"> that, </w:t>
      </w:r>
      <w:r w:rsidR="006B5DEF">
        <w:t xml:space="preserve">one of the </w:t>
      </w:r>
      <w:r w:rsidR="008B31D5">
        <w:t>priori</w:t>
      </w:r>
      <w:r w:rsidR="006B5DEF">
        <w:t>es</w:t>
      </w:r>
      <w:r w:rsidR="008B31D5">
        <w:t xml:space="preserve"> for the new </w:t>
      </w:r>
      <w:r w:rsidR="00AA46E8">
        <w:t xml:space="preserve">NY </w:t>
      </w:r>
      <w:r w:rsidR="006B5DEF">
        <w:t>Council</w:t>
      </w:r>
      <w:r w:rsidR="008B31D5">
        <w:t xml:space="preserve"> is the </w:t>
      </w:r>
      <w:r w:rsidR="006B5DEF">
        <w:t>preparation</w:t>
      </w:r>
      <w:r w:rsidR="008B31D5">
        <w:t xml:space="preserve"> of a local plan in </w:t>
      </w:r>
      <w:r w:rsidR="006B5DEF">
        <w:t>any</w:t>
      </w:r>
      <w:r w:rsidR="008B31D5">
        <w:t xml:space="preserve"> case, as there is not an existing single local plan in existence for the new </w:t>
      </w:r>
      <w:r w:rsidR="00FE0560">
        <w:t xml:space="preserve">Authority </w:t>
      </w:r>
      <w:r w:rsidR="008B31D5">
        <w:t xml:space="preserve">area. Delays caused by ceasing existing work and awaiting new outcomes </w:t>
      </w:r>
      <w:r w:rsidR="006B5DEF">
        <w:t xml:space="preserve">are not therefore likely to arise and the proposals for shorter more precise local plans </w:t>
      </w:r>
      <w:r w:rsidR="00DD3025">
        <w:t>produced</w:t>
      </w:r>
      <w:r w:rsidR="006B5DEF">
        <w:t xml:space="preserve"> in a more disciplined timeframe favour earlier adoption of a single Authority-wide local plan than would perhaps otherwise have been achieved. </w:t>
      </w:r>
    </w:p>
    <w:p w14:paraId="73D3631F" w14:textId="0F8E980C" w:rsidR="006B5DEF" w:rsidRDefault="006B5DEF" w:rsidP="00F2370A">
      <w:pPr>
        <w:ind w:left="555" w:hanging="555"/>
      </w:pPr>
    </w:p>
    <w:p w14:paraId="04D244E3" w14:textId="7CB1CBCC" w:rsidR="004D5D7D" w:rsidRDefault="006B5DEF" w:rsidP="006B5DEF">
      <w:pPr>
        <w:ind w:left="555" w:hanging="555"/>
        <w:rPr>
          <w:rFonts w:cs="Arial"/>
        </w:rPr>
      </w:pPr>
      <w:r>
        <w:t>4.5</w:t>
      </w:r>
      <w:r>
        <w:tab/>
      </w:r>
      <w:r>
        <w:rPr>
          <w:rFonts w:cs="Arial"/>
        </w:rPr>
        <w:t xml:space="preserve">The changes will allow local authorities to plan properly for future growth alongside local communities to meet future needs. The proposals will help to reduce speculative development </w:t>
      </w:r>
      <w:r w:rsidR="004D5D7D">
        <w:rPr>
          <w:rFonts w:cs="Arial"/>
        </w:rPr>
        <w:t xml:space="preserve">(and development by appeal) </w:t>
      </w:r>
      <w:r>
        <w:rPr>
          <w:rFonts w:cs="Arial"/>
        </w:rPr>
        <w:t xml:space="preserve">and provide </w:t>
      </w:r>
      <w:r w:rsidR="004D5D7D">
        <w:rPr>
          <w:rFonts w:cs="Arial"/>
        </w:rPr>
        <w:t xml:space="preserve">greater </w:t>
      </w:r>
      <w:r>
        <w:rPr>
          <w:rFonts w:cs="Arial"/>
        </w:rPr>
        <w:t>clarity for local residents about where development will take place, it’s appearance and the improvements required to local infrastructure</w:t>
      </w:r>
      <w:r w:rsidR="00FE0560">
        <w:rPr>
          <w:rFonts w:cs="Arial"/>
        </w:rPr>
        <w:t>, through stronger, more definitive local plans and mandatory design codes</w:t>
      </w:r>
      <w:r>
        <w:rPr>
          <w:rFonts w:cs="Arial"/>
        </w:rPr>
        <w:t xml:space="preserve">.  The emphasis on greater community involvement </w:t>
      </w:r>
      <w:r w:rsidR="004D5D7D">
        <w:rPr>
          <w:rFonts w:cs="Arial"/>
        </w:rPr>
        <w:t>in plan-making and delivering high quality “beautiful” housing are also important in ensuring local acceptance of housing developments</w:t>
      </w:r>
      <w:r w:rsidR="00FE0560">
        <w:rPr>
          <w:rFonts w:cs="Arial"/>
        </w:rPr>
        <w:t>. Similarly, the raft of proposals designed to encourage SME builders, more focus on the development of small sites, penalties for slow build out and greater weight given to social rent and affordable housing delivery reflect the recommendations of the North Yorkshire Rural Task Force in relation to a</w:t>
      </w:r>
      <w:r w:rsidR="00B87FF4">
        <w:rPr>
          <w:rFonts w:cs="Arial"/>
        </w:rPr>
        <w:t xml:space="preserve"> more determined approach to delivering</w:t>
      </w:r>
      <w:r w:rsidR="00FE0560">
        <w:rPr>
          <w:rFonts w:cs="Arial"/>
        </w:rPr>
        <w:t xml:space="preserve"> rural and affordable housing across the patch.</w:t>
      </w:r>
    </w:p>
    <w:p w14:paraId="4BE4489F" w14:textId="0FC2CAD0" w:rsidR="00570FC0" w:rsidRDefault="00570FC0" w:rsidP="006B5DEF">
      <w:pPr>
        <w:ind w:left="555" w:hanging="555"/>
        <w:rPr>
          <w:rFonts w:cs="Arial"/>
        </w:rPr>
      </w:pPr>
    </w:p>
    <w:p w14:paraId="3EEB593E" w14:textId="7F6B685B" w:rsidR="00570FC0" w:rsidRDefault="00570FC0" w:rsidP="006B5DEF">
      <w:pPr>
        <w:ind w:left="555" w:hanging="555"/>
        <w:rPr>
          <w:rFonts w:cs="Arial"/>
        </w:rPr>
      </w:pPr>
      <w:r>
        <w:rPr>
          <w:rFonts w:cs="Arial"/>
        </w:rPr>
        <w:t>4.</w:t>
      </w:r>
      <w:r w:rsidR="00A551DC">
        <w:rPr>
          <w:rFonts w:cs="Arial"/>
        </w:rPr>
        <w:t>6</w:t>
      </w:r>
      <w:r>
        <w:rPr>
          <w:rFonts w:cs="Arial"/>
        </w:rPr>
        <w:t xml:space="preserve"> </w:t>
      </w:r>
      <w:r w:rsidR="00A551DC">
        <w:rPr>
          <w:rFonts w:cs="Arial"/>
        </w:rPr>
        <w:tab/>
      </w:r>
      <w:r>
        <w:rPr>
          <w:rFonts w:cs="Arial"/>
        </w:rPr>
        <w:t>An interesting aspect of the consultation is that</w:t>
      </w:r>
      <w:r w:rsidR="00672450">
        <w:rPr>
          <w:rFonts w:cs="Arial"/>
        </w:rPr>
        <w:t>,</w:t>
      </w:r>
      <w:r>
        <w:rPr>
          <w:rFonts w:cs="Arial"/>
        </w:rPr>
        <w:t xml:space="preserve"> with the exception of</w:t>
      </w:r>
      <w:r w:rsidR="00672450">
        <w:rPr>
          <w:rFonts w:cs="Arial"/>
        </w:rPr>
        <w:t xml:space="preserve"> </w:t>
      </w:r>
      <w:r w:rsidR="00DD3025">
        <w:rPr>
          <w:rFonts w:cs="Arial"/>
        </w:rPr>
        <w:t xml:space="preserve">proposals for </w:t>
      </w:r>
      <w:r w:rsidR="00A551DC">
        <w:rPr>
          <w:rFonts w:cs="Arial"/>
        </w:rPr>
        <w:t>statutory national</w:t>
      </w:r>
      <w:r>
        <w:rPr>
          <w:rFonts w:cs="Arial"/>
        </w:rPr>
        <w:t xml:space="preserve"> </w:t>
      </w:r>
      <w:r w:rsidR="00672450">
        <w:rPr>
          <w:rFonts w:cs="Arial"/>
        </w:rPr>
        <w:t xml:space="preserve">development management </w:t>
      </w:r>
      <w:r>
        <w:rPr>
          <w:rFonts w:cs="Arial"/>
        </w:rPr>
        <w:t xml:space="preserve">policies and new local plan timescales it is not in the main putting forward robust definitive changes but rather asking for ideas and suggestions as to how policies can be improved across a range of planning issues. </w:t>
      </w:r>
      <w:r w:rsidR="00672450">
        <w:rPr>
          <w:rFonts w:cs="Arial"/>
        </w:rPr>
        <w:t xml:space="preserve">A response from North Yorkshire should therefore extoll the positive elements of its housing delivery record using the Strategic Housing Partnership model and Rural Housing Enablers which have proved successful in delivering affordable housing on the ground, demonstrating the importance of a commitment to </w:t>
      </w:r>
      <w:r w:rsidR="00DD3025">
        <w:rPr>
          <w:rFonts w:cs="Arial"/>
        </w:rPr>
        <w:t xml:space="preserve">effective </w:t>
      </w:r>
      <w:r w:rsidR="00672450">
        <w:rPr>
          <w:rFonts w:cs="Arial"/>
        </w:rPr>
        <w:t xml:space="preserve">process rather than any </w:t>
      </w:r>
      <w:r w:rsidR="00A551DC">
        <w:rPr>
          <w:rFonts w:cs="Arial"/>
        </w:rPr>
        <w:t xml:space="preserve">existing </w:t>
      </w:r>
      <w:r w:rsidR="00672450">
        <w:rPr>
          <w:rFonts w:cs="Arial"/>
        </w:rPr>
        <w:t xml:space="preserve">significant planning policy constraints </w:t>
      </w:r>
      <w:r w:rsidR="00A551DC">
        <w:rPr>
          <w:rFonts w:cs="Arial"/>
        </w:rPr>
        <w:t>to housing delivery.</w:t>
      </w:r>
      <w:r w:rsidR="00672450">
        <w:rPr>
          <w:rFonts w:cs="Arial"/>
        </w:rPr>
        <w:t xml:space="preserve">  </w:t>
      </w:r>
      <w:r>
        <w:rPr>
          <w:rFonts w:cs="Arial"/>
        </w:rPr>
        <w:t xml:space="preserve"> </w:t>
      </w:r>
    </w:p>
    <w:p w14:paraId="00206A80" w14:textId="76A24DA5" w:rsidR="00B87FF4" w:rsidRDefault="00B87FF4" w:rsidP="006B5DEF">
      <w:pPr>
        <w:ind w:left="555" w:hanging="555"/>
        <w:rPr>
          <w:rFonts w:cs="Arial"/>
        </w:rPr>
      </w:pPr>
    </w:p>
    <w:p w14:paraId="4B89A608" w14:textId="51182AC9" w:rsidR="00B87FF4" w:rsidRDefault="00B87FF4" w:rsidP="006B5DEF">
      <w:pPr>
        <w:ind w:left="555" w:hanging="555"/>
        <w:rPr>
          <w:rFonts w:cs="Arial"/>
        </w:rPr>
      </w:pPr>
      <w:r>
        <w:rPr>
          <w:rFonts w:cs="Arial"/>
        </w:rPr>
        <w:t>4.</w:t>
      </w:r>
      <w:r w:rsidR="00A551DC">
        <w:rPr>
          <w:rFonts w:cs="Arial"/>
        </w:rPr>
        <w:t>7</w:t>
      </w:r>
      <w:r>
        <w:rPr>
          <w:rFonts w:cs="Arial"/>
        </w:rPr>
        <w:tab/>
        <w:t xml:space="preserve"> In summary, the changes give greater discretion to local </w:t>
      </w:r>
      <w:r w:rsidR="00570FC0">
        <w:rPr>
          <w:rFonts w:cs="Arial"/>
        </w:rPr>
        <w:t>decision</w:t>
      </w:r>
      <w:r>
        <w:rPr>
          <w:rFonts w:cs="Arial"/>
        </w:rPr>
        <w:t xml:space="preserve"> making on housing delivery and so if the new </w:t>
      </w:r>
      <w:r w:rsidR="00AA46E8">
        <w:rPr>
          <w:rFonts w:cs="Arial"/>
        </w:rPr>
        <w:t xml:space="preserve">NY </w:t>
      </w:r>
      <w:r w:rsidR="00570FC0">
        <w:rPr>
          <w:rFonts w:cs="Arial"/>
        </w:rPr>
        <w:t>Council</w:t>
      </w:r>
      <w:r>
        <w:rPr>
          <w:rFonts w:cs="Arial"/>
        </w:rPr>
        <w:t xml:space="preserve"> wishes to prioritise housing </w:t>
      </w:r>
      <w:r w:rsidR="00570FC0">
        <w:rPr>
          <w:rFonts w:cs="Arial"/>
        </w:rPr>
        <w:t>delivery</w:t>
      </w:r>
      <w:r>
        <w:rPr>
          <w:rFonts w:cs="Arial"/>
        </w:rPr>
        <w:t>, especially in areas where there has been previously little or low housing volumes</w:t>
      </w:r>
      <w:r w:rsidR="00570FC0">
        <w:rPr>
          <w:rFonts w:cs="Arial"/>
        </w:rPr>
        <w:t xml:space="preserve">, a plan-led approach of </w:t>
      </w:r>
      <w:r w:rsidR="00672450">
        <w:rPr>
          <w:rFonts w:cs="Arial"/>
        </w:rPr>
        <w:t>high-quality</w:t>
      </w:r>
      <w:r w:rsidR="00570FC0">
        <w:rPr>
          <w:rFonts w:cs="Arial"/>
        </w:rPr>
        <w:t xml:space="preserve"> place making supported by local communities </w:t>
      </w:r>
      <w:r w:rsidR="00672450">
        <w:rPr>
          <w:rFonts w:cs="Arial"/>
        </w:rPr>
        <w:t>should be achievable under the new proposals</w:t>
      </w:r>
      <w:r w:rsidR="00570FC0">
        <w:rPr>
          <w:rFonts w:cs="Arial"/>
        </w:rPr>
        <w:t xml:space="preserve">. This will take political leadership, a </w:t>
      </w:r>
      <w:r w:rsidR="00672450">
        <w:rPr>
          <w:rFonts w:cs="Arial"/>
        </w:rPr>
        <w:t>shared</w:t>
      </w:r>
      <w:r w:rsidR="00570FC0">
        <w:rPr>
          <w:rFonts w:cs="Arial"/>
        </w:rPr>
        <w:t xml:space="preserve"> vision and appropriate resourcing of its planning function. </w:t>
      </w:r>
      <w:r w:rsidR="00AA46E8">
        <w:rPr>
          <w:rFonts w:cs="Arial"/>
        </w:rPr>
        <w:t>It will also be important to cooperate closely in the development of a new plan with the City of York and other neighbouring local authorities (including the two National Park Authorities) under the proposed new approach to “Policy alignment” which is to replace the existing duty to cooperate.</w:t>
      </w:r>
    </w:p>
    <w:p w14:paraId="24DAE0FE" w14:textId="7BF626F8" w:rsidR="00A551DC" w:rsidRDefault="00A551DC" w:rsidP="006B5DEF">
      <w:pPr>
        <w:ind w:left="555" w:hanging="555"/>
        <w:rPr>
          <w:rFonts w:cs="Arial"/>
        </w:rPr>
      </w:pPr>
    </w:p>
    <w:p w14:paraId="2D41E8DD" w14:textId="267FF026" w:rsidR="00A551DC" w:rsidRDefault="00A551DC" w:rsidP="006B5DEF">
      <w:pPr>
        <w:ind w:left="555" w:hanging="555"/>
        <w:rPr>
          <w:rFonts w:cs="Arial"/>
        </w:rPr>
      </w:pPr>
      <w:r>
        <w:rPr>
          <w:rFonts w:cs="Arial"/>
        </w:rPr>
        <w:t xml:space="preserve">4.8 </w:t>
      </w:r>
      <w:r>
        <w:rPr>
          <w:rFonts w:cs="Arial"/>
        </w:rPr>
        <w:tab/>
        <w:t>It should be noted that a more detailed report on the government’s proposals set out in the Consultation on Reforms to national planning policy is being considered by the Directors of Development on 17</w:t>
      </w:r>
      <w:r w:rsidRPr="00A551DC">
        <w:rPr>
          <w:rFonts w:cs="Arial"/>
          <w:vertAlign w:val="superscript"/>
        </w:rPr>
        <w:t>th</w:t>
      </w:r>
      <w:r>
        <w:rPr>
          <w:rFonts w:cs="Arial"/>
        </w:rPr>
        <w:t xml:space="preserve"> February which will respond directly on behalf </w:t>
      </w:r>
      <w:r w:rsidR="000928AC">
        <w:rPr>
          <w:rFonts w:cs="Arial"/>
        </w:rPr>
        <w:t>of Local</w:t>
      </w:r>
      <w:r w:rsidR="00DD3025">
        <w:rPr>
          <w:rFonts w:cs="Arial"/>
        </w:rPr>
        <w:t xml:space="preserve"> Government </w:t>
      </w:r>
      <w:r>
        <w:t>York, North Yorkshire, East Riding and Hull.</w:t>
      </w:r>
    </w:p>
    <w:p w14:paraId="2C0EE92E" w14:textId="77777777" w:rsidR="004D5D7D" w:rsidRDefault="004D5D7D" w:rsidP="006B5DEF">
      <w:pPr>
        <w:ind w:left="555" w:hanging="555"/>
        <w:rPr>
          <w:rFonts w:cs="Arial"/>
        </w:rPr>
      </w:pPr>
    </w:p>
    <w:p w14:paraId="662EF9EA" w14:textId="5E58B61A" w:rsidR="00327433" w:rsidRPr="00E17E6F" w:rsidRDefault="00570FC0" w:rsidP="00A551DC">
      <w:pPr>
        <w:ind w:left="555" w:hanging="555"/>
        <w:rPr>
          <w:rFonts w:cs="Arial"/>
        </w:rPr>
      </w:pPr>
      <w:r>
        <w:rPr>
          <w:rFonts w:cs="Arial"/>
        </w:rPr>
        <w:t xml:space="preserve"> </w:t>
      </w:r>
      <w:r w:rsidR="004D5D7D">
        <w:rPr>
          <w:rFonts w:cs="Arial"/>
        </w:rPr>
        <w:t xml:space="preserve"> </w:t>
      </w:r>
    </w:p>
    <w:p w14:paraId="1A04E43F" w14:textId="77777777" w:rsidR="007F37D7" w:rsidRDefault="007F37D7" w:rsidP="00715847">
      <w:pPr>
        <w:rPr>
          <w:rFonts w:cs="Arial"/>
        </w:rPr>
      </w:pPr>
    </w:p>
    <w:p w14:paraId="48B4F331" w14:textId="77777777" w:rsidR="002E671E" w:rsidRPr="00715847" w:rsidRDefault="002E671E" w:rsidP="00715847">
      <w:pPr>
        <w:rPr>
          <w:rFonts w:cs="Arial"/>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B7505F" w:rsidRPr="00044EAE" w14:paraId="354A78B6" w14:textId="77777777" w:rsidTr="001105DB">
        <w:tc>
          <w:tcPr>
            <w:tcW w:w="9588" w:type="dxa"/>
            <w:shd w:val="clear" w:color="auto" w:fill="auto"/>
          </w:tcPr>
          <w:p w14:paraId="60E28261" w14:textId="77777777" w:rsidR="00AC6761" w:rsidRPr="00044EAE" w:rsidRDefault="008D304B" w:rsidP="005B364E">
            <w:pPr>
              <w:rPr>
                <w:rFonts w:cs="Arial"/>
                <w:szCs w:val="20"/>
              </w:rPr>
            </w:pPr>
            <w:r w:rsidRPr="00044EAE">
              <w:rPr>
                <w:rFonts w:cs="Arial"/>
                <w:szCs w:val="20"/>
              </w:rPr>
              <w:t> </w:t>
            </w:r>
          </w:p>
          <w:p w14:paraId="6CB0AC6F" w14:textId="48470E4C" w:rsidR="002965D5" w:rsidRPr="00E17029" w:rsidRDefault="00A551DC" w:rsidP="00D9780A">
            <w:pPr>
              <w:ind w:firstLine="39"/>
              <w:rPr>
                <w:rFonts w:cs="Arial"/>
                <w:b/>
                <w:szCs w:val="20"/>
              </w:rPr>
            </w:pPr>
            <w:r>
              <w:rPr>
                <w:rFonts w:cs="Arial"/>
                <w:b/>
                <w:szCs w:val="20"/>
              </w:rPr>
              <w:t>5</w:t>
            </w:r>
            <w:r w:rsidR="002965D5" w:rsidRPr="00E17029">
              <w:rPr>
                <w:rFonts w:cs="Arial"/>
                <w:b/>
                <w:szCs w:val="20"/>
              </w:rPr>
              <w:t xml:space="preserve">    </w:t>
            </w:r>
            <w:r w:rsidR="00D9780A" w:rsidRPr="00E17029">
              <w:rPr>
                <w:rFonts w:cs="Arial"/>
                <w:b/>
                <w:szCs w:val="20"/>
              </w:rPr>
              <w:t xml:space="preserve">  </w:t>
            </w:r>
            <w:r w:rsidR="002965D5" w:rsidRPr="00E17029">
              <w:rPr>
                <w:rFonts w:cs="Arial"/>
                <w:b/>
                <w:szCs w:val="20"/>
              </w:rPr>
              <w:t>Recommendation:</w:t>
            </w:r>
          </w:p>
          <w:p w14:paraId="50D41F6D" w14:textId="77777777" w:rsidR="002965D5" w:rsidRPr="00044EAE" w:rsidRDefault="002965D5" w:rsidP="005B364E">
            <w:pPr>
              <w:rPr>
                <w:rFonts w:cs="Arial"/>
                <w:szCs w:val="20"/>
              </w:rPr>
            </w:pPr>
          </w:p>
          <w:p w14:paraId="37764D28" w14:textId="5DC73284" w:rsidR="003A68A6" w:rsidRDefault="00A551DC" w:rsidP="00A551DC">
            <w:pPr>
              <w:ind w:left="607" w:hanging="607"/>
              <w:rPr>
                <w:rFonts w:cs="Arial"/>
                <w:szCs w:val="20"/>
              </w:rPr>
            </w:pPr>
            <w:r>
              <w:rPr>
                <w:rFonts w:cs="Arial"/>
                <w:szCs w:val="20"/>
              </w:rPr>
              <w:t>5.</w:t>
            </w:r>
            <w:r w:rsidR="006E5970" w:rsidRPr="00044EAE">
              <w:rPr>
                <w:rFonts w:cs="Arial"/>
                <w:szCs w:val="20"/>
              </w:rPr>
              <w:t xml:space="preserve">1    </w:t>
            </w:r>
            <w:r w:rsidR="008E2589">
              <w:rPr>
                <w:rFonts w:cs="Arial"/>
                <w:szCs w:val="20"/>
              </w:rPr>
              <w:t xml:space="preserve"> </w:t>
            </w:r>
            <w:r w:rsidR="006E5970" w:rsidRPr="00044EAE">
              <w:rPr>
                <w:rFonts w:cs="Arial"/>
                <w:szCs w:val="20"/>
              </w:rPr>
              <w:t xml:space="preserve">That the </w:t>
            </w:r>
            <w:r w:rsidR="008E2589" w:rsidRPr="008E2589">
              <w:rPr>
                <w:rFonts w:cs="Arial"/>
                <w:szCs w:val="20"/>
              </w:rPr>
              <w:t xml:space="preserve">Local Government York, North Yorkshire &amp; East Riding Housing Board </w:t>
            </w:r>
            <w:r w:rsidR="006E5970" w:rsidRPr="00044EAE">
              <w:rPr>
                <w:rFonts w:cs="Arial"/>
                <w:szCs w:val="20"/>
              </w:rPr>
              <w:t xml:space="preserve">notes the </w:t>
            </w:r>
            <w:r>
              <w:rPr>
                <w:rFonts w:cs="Arial"/>
                <w:szCs w:val="20"/>
              </w:rPr>
              <w:t>main elements of the government’s consultation on reforms to national planning policy and t</w:t>
            </w:r>
            <w:r w:rsidR="00DD3025">
              <w:rPr>
                <w:rFonts w:cs="Arial"/>
                <w:szCs w:val="20"/>
              </w:rPr>
              <w:t>he</w:t>
            </w:r>
            <w:r>
              <w:rPr>
                <w:rFonts w:cs="Arial"/>
                <w:szCs w:val="20"/>
              </w:rPr>
              <w:t xml:space="preserve"> possible impacts in relation to future housing delivery.</w:t>
            </w:r>
          </w:p>
          <w:p w14:paraId="7BF3066D" w14:textId="3C44D398" w:rsidR="00A551DC" w:rsidRPr="00044EAE" w:rsidRDefault="00A551DC" w:rsidP="00A551DC">
            <w:pPr>
              <w:ind w:left="607" w:hanging="607"/>
              <w:rPr>
                <w:rFonts w:cs="Arial"/>
                <w:szCs w:val="20"/>
              </w:rPr>
            </w:pPr>
          </w:p>
        </w:tc>
      </w:tr>
    </w:tbl>
    <w:p w14:paraId="0505B45D" w14:textId="77777777" w:rsidR="00D9780A" w:rsidRPr="00044EAE" w:rsidRDefault="00F73D13" w:rsidP="00FD1E9B">
      <w:pPr>
        <w:rPr>
          <w:rFonts w:cs="Arial"/>
          <w:szCs w:val="20"/>
        </w:rPr>
      </w:pPr>
      <w:r w:rsidRPr="00044EAE">
        <w:rPr>
          <w:rFonts w:cs="Arial"/>
          <w:szCs w:val="20"/>
        </w:rPr>
        <w:t xml:space="preserve">  </w:t>
      </w:r>
    </w:p>
    <w:p w14:paraId="46E509E2" w14:textId="77777777" w:rsidR="004C0777" w:rsidRPr="00044EAE" w:rsidRDefault="004C0777" w:rsidP="00F61C52">
      <w:pPr>
        <w:ind w:firstLine="142"/>
        <w:rPr>
          <w:rFonts w:cs="Arial"/>
          <w:szCs w:val="20"/>
        </w:rPr>
      </w:pPr>
    </w:p>
    <w:p w14:paraId="5BB9027C" w14:textId="5DD64D0B" w:rsidR="004C0777" w:rsidRPr="00044EAE" w:rsidRDefault="00F74F90" w:rsidP="00F61C52">
      <w:pPr>
        <w:ind w:firstLine="142"/>
        <w:rPr>
          <w:rFonts w:cs="Arial"/>
          <w:szCs w:val="20"/>
        </w:rPr>
      </w:pPr>
      <w:r>
        <w:rPr>
          <w:rFonts w:cs="Arial"/>
          <w:szCs w:val="20"/>
        </w:rPr>
        <w:t>A</w:t>
      </w:r>
      <w:r w:rsidR="004C0777" w:rsidRPr="00044EAE">
        <w:rPr>
          <w:rFonts w:cs="Arial"/>
          <w:szCs w:val="20"/>
        </w:rPr>
        <w:t>uthor of report</w:t>
      </w:r>
      <w:r w:rsidR="00643E31" w:rsidRPr="00044EAE">
        <w:rPr>
          <w:rFonts w:cs="Arial"/>
          <w:szCs w:val="20"/>
        </w:rPr>
        <w:t>:</w:t>
      </w:r>
    </w:p>
    <w:p w14:paraId="7BACFF9D" w14:textId="77777777" w:rsidR="00F74F90" w:rsidRDefault="00F74F90" w:rsidP="00F61C52">
      <w:pPr>
        <w:ind w:firstLine="142"/>
        <w:rPr>
          <w:rFonts w:cs="Arial"/>
          <w:szCs w:val="20"/>
        </w:rPr>
      </w:pPr>
      <w:r>
        <w:rPr>
          <w:rFonts w:cs="Arial"/>
          <w:szCs w:val="20"/>
        </w:rPr>
        <w:t>Chris France</w:t>
      </w:r>
    </w:p>
    <w:p w14:paraId="63A131A7" w14:textId="2E9D1CC1" w:rsidR="004C0777" w:rsidRPr="00044EAE" w:rsidRDefault="00F74F90" w:rsidP="00F61C52">
      <w:pPr>
        <w:ind w:firstLine="142"/>
        <w:rPr>
          <w:rFonts w:cs="Arial"/>
          <w:szCs w:val="20"/>
        </w:rPr>
      </w:pPr>
      <w:r>
        <w:rPr>
          <w:rFonts w:cs="Arial"/>
          <w:szCs w:val="20"/>
        </w:rPr>
        <w:t>Director of Planning</w:t>
      </w:r>
    </w:p>
    <w:p w14:paraId="39FAAF02" w14:textId="07C121B6" w:rsidR="004C0777" w:rsidRDefault="008E2589" w:rsidP="00F61C52">
      <w:pPr>
        <w:ind w:firstLine="142"/>
        <w:rPr>
          <w:rFonts w:cs="Arial"/>
          <w:szCs w:val="20"/>
        </w:rPr>
      </w:pPr>
      <w:r>
        <w:rPr>
          <w:rFonts w:cs="Arial"/>
          <w:szCs w:val="20"/>
        </w:rPr>
        <w:t>North York</w:t>
      </w:r>
      <w:r w:rsidR="00F74F90">
        <w:rPr>
          <w:rFonts w:cs="Arial"/>
          <w:szCs w:val="20"/>
        </w:rPr>
        <w:t xml:space="preserve"> Moors National Park Authority</w:t>
      </w:r>
    </w:p>
    <w:p w14:paraId="6118A34F" w14:textId="648DD636" w:rsidR="008E2589" w:rsidRPr="00044EAE" w:rsidRDefault="008E2589" w:rsidP="00F61C52">
      <w:pPr>
        <w:ind w:firstLine="142"/>
        <w:rPr>
          <w:rFonts w:cs="Arial"/>
          <w:szCs w:val="20"/>
        </w:rPr>
      </w:pPr>
    </w:p>
    <w:p w14:paraId="093E07C3" w14:textId="77777777" w:rsidR="0067236D" w:rsidRPr="00044EAE" w:rsidRDefault="0067236D" w:rsidP="00F61C52">
      <w:pPr>
        <w:ind w:firstLine="142"/>
        <w:rPr>
          <w:rFonts w:cs="Arial"/>
          <w:szCs w:val="20"/>
        </w:rPr>
      </w:pPr>
    </w:p>
    <w:p w14:paraId="2BBC7332" w14:textId="3D48050E" w:rsidR="00BF2C4C" w:rsidRPr="00044EAE" w:rsidRDefault="00AA46E8" w:rsidP="00F61C52">
      <w:pPr>
        <w:ind w:firstLine="142"/>
        <w:rPr>
          <w:rFonts w:cs="Arial"/>
          <w:szCs w:val="20"/>
        </w:rPr>
      </w:pPr>
      <w:r>
        <w:rPr>
          <w:rFonts w:cs="Arial"/>
          <w:szCs w:val="20"/>
        </w:rPr>
        <w:t>20th</w:t>
      </w:r>
      <w:r w:rsidR="008E2589">
        <w:rPr>
          <w:rFonts w:cs="Arial"/>
          <w:szCs w:val="20"/>
        </w:rPr>
        <w:t xml:space="preserve"> </w:t>
      </w:r>
      <w:r w:rsidR="00F74F90">
        <w:rPr>
          <w:rFonts w:cs="Arial"/>
          <w:szCs w:val="20"/>
        </w:rPr>
        <w:t>February</w:t>
      </w:r>
      <w:r w:rsidR="008E2589">
        <w:rPr>
          <w:rFonts w:cs="Arial"/>
          <w:szCs w:val="20"/>
        </w:rPr>
        <w:t xml:space="preserve"> </w:t>
      </w:r>
      <w:r w:rsidR="002A032D" w:rsidRPr="00044EAE">
        <w:rPr>
          <w:rFonts w:cs="Arial"/>
          <w:szCs w:val="20"/>
        </w:rPr>
        <w:t>202</w:t>
      </w:r>
      <w:r w:rsidR="00F74F90">
        <w:rPr>
          <w:rFonts w:cs="Arial"/>
          <w:szCs w:val="20"/>
        </w:rPr>
        <w:t>3</w:t>
      </w:r>
    </w:p>
    <w:p w14:paraId="779C1735" w14:textId="77777777" w:rsidR="003C6A90" w:rsidRPr="00B7505F" w:rsidRDefault="003C6A90" w:rsidP="00F61C52">
      <w:pPr>
        <w:ind w:firstLine="142"/>
        <w:rPr>
          <w:rFonts w:cs="Arial"/>
          <w:color w:val="A6A6A6" w:themeColor="background1" w:themeShade="A6"/>
        </w:rPr>
      </w:pPr>
    </w:p>
    <w:sectPr w:rsidR="003C6A90" w:rsidRPr="00B7505F" w:rsidSect="00416EC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293B" w14:textId="77777777" w:rsidR="00C0595C" w:rsidRDefault="00C0595C" w:rsidP="009B50B5">
      <w:r>
        <w:separator/>
      </w:r>
    </w:p>
  </w:endnote>
  <w:endnote w:type="continuationSeparator" w:id="0">
    <w:p w14:paraId="17FAE300" w14:textId="77777777" w:rsidR="00C0595C" w:rsidRDefault="00C0595C" w:rsidP="009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8BD5" w14:textId="77777777" w:rsidR="00C3238C" w:rsidRDefault="00C3238C">
    <w:pPr>
      <w:pStyle w:val="Footer"/>
    </w:pPr>
  </w:p>
  <w:p w14:paraId="2E7A6BC8" w14:textId="77777777" w:rsidR="00C3238C" w:rsidRDefault="00C3238C"/>
  <w:p w14:paraId="2985A5CF" w14:textId="77777777" w:rsidR="00C3238C" w:rsidRDefault="00C3238C"/>
  <w:p w14:paraId="0736BAFD" w14:textId="77777777" w:rsidR="00C3238C" w:rsidRDefault="00C323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0B73" w14:textId="77777777" w:rsidR="00C3238C" w:rsidRDefault="00C3238C">
    <w:pPr>
      <w:pStyle w:val="Footer"/>
      <w:jc w:val="right"/>
    </w:pPr>
    <w:r>
      <w:fldChar w:fldCharType="begin"/>
    </w:r>
    <w:r>
      <w:instrText xml:space="preserve"> PAGE   \* MERGEFORMAT </w:instrText>
    </w:r>
    <w:r>
      <w:fldChar w:fldCharType="separate"/>
    </w:r>
    <w:r w:rsidR="009F5487">
      <w:rPr>
        <w:noProof/>
      </w:rPr>
      <w:t>4</w:t>
    </w:r>
    <w:r>
      <w:rPr>
        <w:noProof/>
      </w:rPr>
      <w:fldChar w:fldCharType="end"/>
    </w:r>
  </w:p>
  <w:p w14:paraId="1E4112D2" w14:textId="77777777" w:rsidR="00C3238C" w:rsidRDefault="00C3238C">
    <w:pPr>
      <w:pStyle w:val="Footer"/>
    </w:pPr>
  </w:p>
  <w:p w14:paraId="417BC62D" w14:textId="77777777" w:rsidR="00C3238C" w:rsidRDefault="00C3238C"/>
  <w:p w14:paraId="446E758D" w14:textId="77777777" w:rsidR="00C3238C" w:rsidRDefault="00C3238C"/>
  <w:p w14:paraId="5CA08DD1" w14:textId="77777777" w:rsidR="00C3238C" w:rsidRDefault="00C3238C">
    <w:r>
      <w:rPr>
        <w:noProof/>
      </w:rPr>
      <mc:AlternateContent>
        <mc:Choice Requires="wps">
          <w:drawing>
            <wp:anchor distT="0" distB="0" distL="114300" distR="114300" simplePos="0" relativeHeight="251657216" behindDoc="0" locked="0" layoutInCell="0" allowOverlap="1" wp14:anchorId="4D5D1DAB" wp14:editId="08480A9B">
              <wp:simplePos x="0" y="0"/>
              <wp:positionH relativeFrom="page">
                <wp:posOffset>0</wp:posOffset>
              </wp:positionH>
              <wp:positionV relativeFrom="page">
                <wp:posOffset>10228580</wp:posOffset>
              </wp:positionV>
              <wp:extent cx="7560310" cy="273050"/>
              <wp:effectExtent l="0" t="0" r="0" b="12700"/>
              <wp:wrapNone/>
              <wp:docPr id="1" name="MSIPCM32ef42909578b4fa996f6ad5"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D9048" w14:textId="77777777" w:rsidR="00C3238C" w:rsidRPr="003A36AB" w:rsidRDefault="00C3238C" w:rsidP="003A36AB">
                          <w:pPr>
                            <w:jc w:val="center"/>
                            <w:rPr>
                              <w:rFonts w:ascii="Calibri" w:hAnsi="Calibri" w:cs="Calibri"/>
                              <w:color w:val="FF0000"/>
                              <w:sz w:val="20"/>
                            </w:rPr>
                          </w:pPr>
                          <w:r w:rsidRPr="003A36A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5D1DAB" id="_x0000_t202" coordsize="21600,21600" o:spt="202" path="m,l,21600r21600,l21600,xe">
              <v:stroke joinstyle="miter"/>
              <v:path gradientshapeok="t" o:connecttype="rect"/>
            </v:shapetype>
            <v:shape id="MSIPCM32ef42909578b4fa996f6ad5"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20D9048" w14:textId="77777777" w:rsidR="00C3238C" w:rsidRPr="003A36AB" w:rsidRDefault="00C3238C" w:rsidP="003A36AB">
                    <w:pPr>
                      <w:jc w:val="center"/>
                      <w:rPr>
                        <w:rFonts w:ascii="Calibri" w:hAnsi="Calibri" w:cs="Calibri"/>
                        <w:color w:val="FF0000"/>
                        <w:sz w:val="20"/>
                      </w:rPr>
                    </w:pPr>
                    <w:r w:rsidRPr="003A36A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A36" w14:textId="77777777" w:rsidR="009F5487" w:rsidRDefault="009F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C53B" w14:textId="77777777" w:rsidR="00C0595C" w:rsidRDefault="00C0595C" w:rsidP="009B50B5">
      <w:r>
        <w:separator/>
      </w:r>
    </w:p>
  </w:footnote>
  <w:footnote w:type="continuationSeparator" w:id="0">
    <w:p w14:paraId="11811340" w14:textId="77777777" w:rsidR="00C0595C" w:rsidRDefault="00C0595C" w:rsidP="009B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DB75" w14:textId="77777777" w:rsidR="00C3238C" w:rsidRDefault="00C3238C">
    <w:pPr>
      <w:pStyle w:val="Header"/>
    </w:pPr>
  </w:p>
  <w:p w14:paraId="020F0551" w14:textId="77777777" w:rsidR="00C3238C" w:rsidRDefault="00C3238C"/>
  <w:p w14:paraId="154B9C24" w14:textId="77777777" w:rsidR="00C3238C" w:rsidRDefault="00C3238C"/>
  <w:p w14:paraId="10B1CEE6" w14:textId="77777777" w:rsidR="00C3238C" w:rsidRDefault="00C323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3ACA" w14:textId="77777777" w:rsidR="00C3238C" w:rsidRDefault="00C323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CD87" w14:textId="77777777" w:rsidR="009F5487" w:rsidRDefault="009F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CD2"/>
    <w:multiLevelType w:val="hybridMultilevel"/>
    <w:tmpl w:val="FE42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1F0E"/>
    <w:multiLevelType w:val="multilevel"/>
    <w:tmpl w:val="489ABEF6"/>
    <w:lvl w:ilvl="0">
      <w:start w:val="2"/>
      <w:numFmt w:val="decimal"/>
      <w:lvlText w:val="%1"/>
      <w:lvlJc w:val="left"/>
      <w:pPr>
        <w:ind w:left="465" w:hanging="465"/>
      </w:pPr>
      <w:rPr>
        <w:rFonts w:hint="default"/>
      </w:rPr>
    </w:lvl>
    <w:lvl w:ilvl="1">
      <w:start w:val="11"/>
      <w:numFmt w:val="decimal"/>
      <w:lvlText w:val="%1.%2"/>
      <w:lvlJc w:val="left"/>
      <w:pPr>
        <w:ind w:left="1458" w:hanging="465"/>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36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96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60" w:hanging="1800"/>
      </w:pPr>
      <w:rPr>
        <w:rFonts w:hint="default"/>
      </w:rPr>
    </w:lvl>
    <w:lvl w:ilvl="8">
      <w:start w:val="1"/>
      <w:numFmt w:val="decimal"/>
      <w:lvlText w:val="%1.%2.%3.%4.%5.%6.%7.%8.%9"/>
      <w:lvlJc w:val="left"/>
      <w:pPr>
        <w:ind w:left="-2040" w:hanging="1800"/>
      </w:pPr>
      <w:rPr>
        <w:rFonts w:hint="default"/>
      </w:rPr>
    </w:lvl>
  </w:abstractNum>
  <w:abstractNum w:abstractNumId="2" w15:restartNumberingAfterBreak="0">
    <w:nsid w:val="07266FF0"/>
    <w:multiLevelType w:val="hybridMultilevel"/>
    <w:tmpl w:val="4E8814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7CD754E"/>
    <w:multiLevelType w:val="multilevel"/>
    <w:tmpl w:val="F82C397C"/>
    <w:lvl w:ilvl="0">
      <w:start w:val="5"/>
      <w:numFmt w:val="decimal"/>
      <w:lvlText w:val="%1"/>
      <w:lvlJc w:val="left"/>
      <w:pPr>
        <w:ind w:left="465" w:hanging="465"/>
      </w:pPr>
      <w:rPr>
        <w:rFonts w:hint="default"/>
      </w:rPr>
    </w:lvl>
    <w:lvl w:ilvl="1">
      <w:start w:val="14"/>
      <w:numFmt w:val="decimal"/>
      <w:lvlText w:val="%1.%2"/>
      <w:lvlJc w:val="left"/>
      <w:pPr>
        <w:ind w:left="504" w:hanging="465"/>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1197" w:hanging="108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635" w:hanging="144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2073" w:hanging="1800"/>
      </w:pPr>
      <w:rPr>
        <w:rFonts w:hint="default"/>
      </w:rPr>
    </w:lvl>
    <w:lvl w:ilvl="8">
      <w:start w:val="1"/>
      <w:numFmt w:val="decimal"/>
      <w:lvlText w:val="%1.%2.%3.%4.%5.%6.%7.%8.%9"/>
      <w:lvlJc w:val="left"/>
      <w:pPr>
        <w:ind w:left="2112" w:hanging="1800"/>
      </w:pPr>
      <w:rPr>
        <w:rFonts w:hint="default"/>
      </w:rPr>
    </w:lvl>
  </w:abstractNum>
  <w:abstractNum w:abstractNumId="4" w15:restartNumberingAfterBreak="0">
    <w:nsid w:val="14BF17FA"/>
    <w:multiLevelType w:val="multilevel"/>
    <w:tmpl w:val="FE769C7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81F7F"/>
    <w:multiLevelType w:val="hybridMultilevel"/>
    <w:tmpl w:val="EF10BB48"/>
    <w:lvl w:ilvl="0" w:tplc="60761868">
      <w:start w:val="1"/>
      <w:numFmt w:val="bullet"/>
      <w:lvlText w:val="•"/>
      <w:lvlJc w:val="left"/>
      <w:pPr>
        <w:tabs>
          <w:tab w:val="num" w:pos="720"/>
        </w:tabs>
        <w:ind w:left="720" w:hanging="360"/>
      </w:pPr>
      <w:rPr>
        <w:rFonts w:ascii="Arial" w:hAnsi="Arial" w:hint="default"/>
      </w:rPr>
    </w:lvl>
    <w:lvl w:ilvl="1" w:tplc="AF20EBCC" w:tentative="1">
      <w:start w:val="1"/>
      <w:numFmt w:val="bullet"/>
      <w:lvlText w:val="•"/>
      <w:lvlJc w:val="left"/>
      <w:pPr>
        <w:tabs>
          <w:tab w:val="num" w:pos="1440"/>
        </w:tabs>
        <w:ind w:left="1440" w:hanging="360"/>
      </w:pPr>
      <w:rPr>
        <w:rFonts w:ascii="Arial" w:hAnsi="Arial" w:hint="default"/>
      </w:rPr>
    </w:lvl>
    <w:lvl w:ilvl="2" w:tplc="9BD22F04" w:tentative="1">
      <w:start w:val="1"/>
      <w:numFmt w:val="bullet"/>
      <w:lvlText w:val="•"/>
      <w:lvlJc w:val="left"/>
      <w:pPr>
        <w:tabs>
          <w:tab w:val="num" w:pos="2160"/>
        </w:tabs>
        <w:ind w:left="2160" w:hanging="360"/>
      </w:pPr>
      <w:rPr>
        <w:rFonts w:ascii="Arial" w:hAnsi="Arial" w:hint="default"/>
      </w:rPr>
    </w:lvl>
    <w:lvl w:ilvl="3" w:tplc="F8DA4CD6" w:tentative="1">
      <w:start w:val="1"/>
      <w:numFmt w:val="bullet"/>
      <w:lvlText w:val="•"/>
      <w:lvlJc w:val="left"/>
      <w:pPr>
        <w:tabs>
          <w:tab w:val="num" w:pos="2880"/>
        </w:tabs>
        <w:ind w:left="2880" w:hanging="360"/>
      </w:pPr>
      <w:rPr>
        <w:rFonts w:ascii="Arial" w:hAnsi="Arial" w:hint="default"/>
      </w:rPr>
    </w:lvl>
    <w:lvl w:ilvl="4" w:tplc="266E96DE" w:tentative="1">
      <w:start w:val="1"/>
      <w:numFmt w:val="bullet"/>
      <w:lvlText w:val="•"/>
      <w:lvlJc w:val="left"/>
      <w:pPr>
        <w:tabs>
          <w:tab w:val="num" w:pos="3600"/>
        </w:tabs>
        <w:ind w:left="3600" w:hanging="360"/>
      </w:pPr>
      <w:rPr>
        <w:rFonts w:ascii="Arial" w:hAnsi="Arial" w:hint="default"/>
      </w:rPr>
    </w:lvl>
    <w:lvl w:ilvl="5" w:tplc="542C8BB0" w:tentative="1">
      <w:start w:val="1"/>
      <w:numFmt w:val="bullet"/>
      <w:lvlText w:val="•"/>
      <w:lvlJc w:val="left"/>
      <w:pPr>
        <w:tabs>
          <w:tab w:val="num" w:pos="4320"/>
        </w:tabs>
        <w:ind w:left="4320" w:hanging="360"/>
      </w:pPr>
      <w:rPr>
        <w:rFonts w:ascii="Arial" w:hAnsi="Arial" w:hint="default"/>
      </w:rPr>
    </w:lvl>
    <w:lvl w:ilvl="6" w:tplc="729E902E" w:tentative="1">
      <w:start w:val="1"/>
      <w:numFmt w:val="bullet"/>
      <w:lvlText w:val="•"/>
      <w:lvlJc w:val="left"/>
      <w:pPr>
        <w:tabs>
          <w:tab w:val="num" w:pos="5040"/>
        </w:tabs>
        <w:ind w:left="5040" w:hanging="360"/>
      </w:pPr>
      <w:rPr>
        <w:rFonts w:ascii="Arial" w:hAnsi="Arial" w:hint="default"/>
      </w:rPr>
    </w:lvl>
    <w:lvl w:ilvl="7" w:tplc="D5829618" w:tentative="1">
      <w:start w:val="1"/>
      <w:numFmt w:val="bullet"/>
      <w:lvlText w:val="•"/>
      <w:lvlJc w:val="left"/>
      <w:pPr>
        <w:tabs>
          <w:tab w:val="num" w:pos="5760"/>
        </w:tabs>
        <w:ind w:left="5760" w:hanging="360"/>
      </w:pPr>
      <w:rPr>
        <w:rFonts w:ascii="Arial" w:hAnsi="Arial" w:hint="default"/>
      </w:rPr>
    </w:lvl>
    <w:lvl w:ilvl="8" w:tplc="84DED5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F4015"/>
    <w:multiLevelType w:val="hybridMultilevel"/>
    <w:tmpl w:val="B950DE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E61280"/>
    <w:multiLevelType w:val="multilevel"/>
    <w:tmpl w:val="B8F4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90F5E"/>
    <w:multiLevelType w:val="multilevel"/>
    <w:tmpl w:val="660C712A"/>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36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96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60" w:hanging="1800"/>
      </w:pPr>
      <w:rPr>
        <w:rFonts w:hint="default"/>
      </w:rPr>
    </w:lvl>
    <w:lvl w:ilvl="8">
      <w:start w:val="1"/>
      <w:numFmt w:val="decimal"/>
      <w:lvlText w:val="%1.%2.%3.%4.%5.%6.%7.%8.%9"/>
      <w:lvlJc w:val="left"/>
      <w:pPr>
        <w:ind w:left="-2040" w:hanging="1800"/>
      </w:pPr>
      <w:rPr>
        <w:rFonts w:hint="default"/>
      </w:rPr>
    </w:lvl>
  </w:abstractNum>
  <w:abstractNum w:abstractNumId="9" w15:restartNumberingAfterBreak="0">
    <w:nsid w:val="1B3C11FD"/>
    <w:multiLevelType w:val="hybridMultilevel"/>
    <w:tmpl w:val="7DB2AB50"/>
    <w:lvl w:ilvl="0" w:tplc="B4583BB8">
      <w:start w:val="1"/>
      <w:numFmt w:val="bullet"/>
      <w:lvlText w:val="•"/>
      <w:lvlJc w:val="left"/>
      <w:pPr>
        <w:tabs>
          <w:tab w:val="num" w:pos="720"/>
        </w:tabs>
        <w:ind w:left="720" w:hanging="360"/>
      </w:pPr>
      <w:rPr>
        <w:rFonts w:ascii="Arial" w:hAnsi="Arial" w:hint="default"/>
      </w:rPr>
    </w:lvl>
    <w:lvl w:ilvl="1" w:tplc="8C2E634A" w:tentative="1">
      <w:start w:val="1"/>
      <w:numFmt w:val="bullet"/>
      <w:lvlText w:val="•"/>
      <w:lvlJc w:val="left"/>
      <w:pPr>
        <w:tabs>
          <w:tab w:val="num" w:pos="1440"/>
        </w:tabs>
        <w:ind w:left="1440" w:hanging="360"/>
      </w:pPr>
      <w:rPr>
        <w:rFonts w:ascii="Arial" w:hAnsi="Arial" w:hint="default"/>
      </w:rPr>
    </w:lvl>
    <w:lvl w:ilvl="2" w:tplc="866C6D58" w:tentative="1">
      <w:start w:val="1"/>
      <w:numFmt w:val="bullet"/>
      <w:lvlText w:val="•"/>
      <w:lvlJc w:val="left"/>
      <w:pPr>
        <w:tabs>
          <w:tab w:val="num" w:pos="2160"/>
        </w:tabs>
        <w:ind w:left="2160" w:hanging="360"/>
      </w:pPr>
      <w:rPr>
        <w:rFonts w:ascii="Arial" w:hAnsi="Arial" w:hint="default"/>
      </w:rPr>
    </w:lvl>
    <w:lvl w:ilvl="3" w:tplc="4030040E" w:tentative="1">
      <w:start w:val="1"/>
      <w:numFmt w:val="bullet"/>
      <w:lvlText w:val="•"/>
      <w:lvlJc w:val="left"/>
      <w:pPr>
        <w:tabs>
          <w:tab w:val="num" w:pos="2880"/>
        </w:tabs>
        <w:ind w:left="2880" w:hanging="360"/>
      </w:pPr>
      <w:rPr>
        <w:rFonts w:ascii="Arial" w:hAnsi="Arial" w:hint="default"/>
      </w:rPr>
    </w:lvl>
    <w:lvl w:ilvl="4" w:tplc="D5441230" w:tentative="1">
      <w:start w:val="1"/>
      <w:numFmt w:val="bullet"/>
      <w:lvlText w:val="•"/>
      <w:lvlJc w:val="left"/>
      <w:pPr>
        <w:tabs>
          <w:tab w:val="num" w:pos="3600"/>
        </w:tabs>
        <w:ind w:left="3600" w:hanging="360"/>
      </w:pPr>
      <w:rPr>
        <w:rFonts w:ascii="Arial" w:hAnsi="Arial" w:hint="default"/>
      </w:rPr>
    </w:lvl>
    <w:lvl w:ilvl="5" w:tplc="2072FA8E" w:tentative="1">
      <w:start w:val="1"/>
      <w:numFmt w:val="bullet"/>
      <w:lvlText w:val="•"/>
      <w:lvlJc w:val="left"/>
      <w:pPr>
        <w:tabs>
          <w:tab w:val="num" w:pos="4320"/>
        </w:tabs>
        <w:ind w:left="4320" w:hanging="360"/>
      </w:pPr>
      <w:rPr>
        <w:rFonts w:ascii="Arial" w:hAnsi="Arial" w:hint="default"/>
      </w:rPr>
    </w:lvl>
    <w:lvl w:ilvl="6" w:tplc="BAFAA15E" w:tentative="1">
      <w:start w:val="1"/>
      <w:numFmt w:val="bullet"/>
      <w:lvlText w:val="•"/>
      <w:lvlJc w:val="left"/>
      <w:pPr>
        <w:tabs>
          <w:tab w:val="num" w:pos="5040"/>
        </w:tabs>
        <w:ind w:left="5040" w:hanging="360"/>
      </w:pPr>
      <w:rPr>
        <w:rFonts w:ascii="Arial" w:hAnsi="Arial" w:hint="default"/>
      </w:rPr>
    </w:lvl>
    <w:lvl w:ilvl="7" w:tplc="1A2C7B92" w:tentative="1">
      <w:start w:val="1"/>
      <w:numFmt w:val="bullet"/>
      <w:lvlText w:val="•"/>
      <w:lvlJc w:val="left"/>
      <w:pPr>
        <w:tabs>
          <w:tab w:val="num" w:pos="5760"/>
        </w:tabs>
        <w:ind w:left="5760" w:hanging="360"/>
      </w:pPr>
      <w:rPr>
        <w:rFonts w:ascii="Arial" w:hAnsi="Arial" w:hint="default"/>
      </w:rPr>
    </w:lvl>
    <w:lvl w:ilvl="8" w:tplc="291ECC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1D7B53"/>
    <w:multiLevelType w:val="multilevel"/>
    <w:tmpl w:val="CB18D044"/>
    <w:lvl w:ilvl="0">
      <w:start w:val="4"/>
      <w:numFmt w:val="decimal"/>
      <w:lvlText w:val="%1"/>
      <w:lvlJc w:val="left"/>
      <w:pPr>
        <w:ind w:left="360" w:hanging="360"/>
      </w:pPr>
      <w:rPr>
        <w:rFonts w:hint="default"/>
      </w:rPr>
    </w:lvl>
    <w:lvl w:ilvl="1">
      <w:start w:val="4"/>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11" w15:restartNumberingAfterBreak="0">
    <w:nsid w:val="1E5E42EC"/>
    <w:multiLevelType w:val="hybridMultilevel"/>
    <w:tmpl w:val="4A7600FC"/>
    <w:lvl w:ilvl="0" w:tplc="14264BAA">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06D1E05"/>
    <w:multiLevelType w:val="hybridMultilevel"/>
    <w:tmpl w:val="ADF6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36407"/>
    <w:multiLevelType w:val="hybridMultilevel"/>
    <w:tmpl w:val="652E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97D14"/>
    <w:multiLevelType w:val="hybridMultilevel"/>
    <w:tmpl w:val="2174C8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261E7DA6"/>
    <w:multiLevelType w:val="hybridMultilevel"/>
    <w:tmpl w:val="37A8B50C"/>
    <w:lvl w:ilvl="0" w:tplc="18B2E74A">
      <w:start w:val="1"/>
      <w:numFmt w:val="bullet"/>
      <w:lvlText w:val="•"/>
      <w:lvlJc w:val="left"/>
      <w:pPr>
        <w:tabs>
          <w:tab w:val="num" w:pos="720"/>
        </w:tabs>
        <w:ind w:left="720" w:hanging="360"/>
      </w:pPr>
      <w:rPr>
        <w:rFonts w:ascii="Arial" w:hAnsi="Arial" w:hint="default"/>
      </w:rPr>
    </w:lvl>
    <w:lvl w:ilvl="1" w:tplc="7D9AE6A4" w:tentative="1">
      <w:start w:val="1"/>
      <w:numFmt w:val="bullet"/>
      <w:lvlText w:val="•"/>
      <w:lvlJc w:val="left"/>
      <w:pPr>
        <w:tabs>
          <w:tab w:val="num" w:pos="1440"/>
        </w:tabs>
        <w:ind w:left="1440" w:hanging="360"/>
      </w:pPr>
      <w:rPr>
        <w:rFonts w:ascii="Arial" w:hAnsi="Arial" w:hint="default"/>
      </w:rPr>
    </w:lvl>
    <w:lvl w:ilvl="2" w:tplc="C97056B2" w:tentative="1">
      <w:start w:val="1"/>
      <w:numFmt w:val="bullet"/>
      <w:lvlText w:val="•"/>
      <w:lvlJc w:val="left"/>
      <w:pPr>
        <w:tabs>
          <w:tab w:val="num" w:pos="2160"/>
        </w:tabs>
        <w:ind w:left="2160" w:hanging="360"/>
      </w:pPr>
      <w:rPr>
        <w:rFonts w:ascii="Arial" w:hAnsi="Arial" w:hint="default"/>
      </w:rPr>
    </w:lvl>
    <w:lvl w:ilvl="3" w:tplc="530ED3B8" w:tentative="1">
      <w:start w:val="1"/>
      <w:numFmt w:val="bullet"/>
      <w:lvlText w:val="•"/>
      <w:lvlJc w:val="left"/>
      <w:pPr>
        <w:tabs>
          <w:tab w:val="num" w:pos="2880"/>
        </w:tabs>
        <w:ind w:left="2880" w:hanging="360"/>
      </w:pPr>
      <w:rPr>
        <w:rFonts w:ascii="Arial" w:hAnsi="Arial" w:hint="default"/>
      </w:rPr>
    </w:lvl>
    <w:lvl w:ilvl="4" w:tplc="B5226AC8" w:tentative="1">
      <w:start w:val="1"/>
      <w:numFmt w:val="bullet"/>
      <w:lvlText w:val="•"/>
      <w:lvlJc w:val="left"/>
      <w:pPr>
        <w:tabs>
          <w:tab w:val="num" w:pos="3600"/>
        </w:tabs>
        <w:ind w:left="3600" w:hanging="360"/>
      </w:pPr>
      <w:rPr>
        <w:rFonts w:ascii="Arial" w:hAnsi="Arial" w:hint="default"/>
      </w:rPr>
    </w:lvl>
    <w:lvl w:ilvl="5" w:tplc="D88E5BE4" w:tentative="1">
      <w:start w:val="1"/>
      <w:numFmt w:val="bullet"/>
      <w:lvlText w:val="•"/>
      <w:lvlJc w:val="left"/>
      <w:pPr>
        <w:tabs>
          <w:tab w:val="num" w:pos="4320"/>
        </w:tabs>
        <w:ind w:left="4320" w:hanging="360"/>
      </w:pPr>
      <w:rPr>
        <w:rFonts w:ascii="Arial" w:hAnsi="Arial" w:hint="default"/>
      </w:rPr>
    </w:lvl>
    <w:lvl w:ilvl="6" w:tplc="CD68A7CE" w:tentative="1">
      <w:start w:val="1"/>
      <w:numFmt w:val="bullet"/>
      <w:lvlText w:val="•"/>
      <w:lvlJc w:val="left"/>
      <w:pPr>
        <w:tabs>
          <w:tab w:val="num" w:pos="5040"/>
        </w:tabs>
        <w:ind w:left="5040" w:hanging="360"/>
      </w:pPr>
      <w:rPr>
        <w:rFonts w:ascii="Arial" w:hAnsi="Arial" w:hint="default"/>
      </w:rPr>
    </w:lvl>
    <w:lvl w:ilvl="7" w:tplc="3AF40BFA" w:tentative="1">
      <w:start w:val="1"/>
      <w:numFmt w:val="bullet"/>
      <w:lvlText w:val="•"/>
      <w:lvlJc w:val="left"/>
      <w:pPr>
        <w:tabs>
          <w:tab w:val="num" w:pos="5760"/>
        </w:tabs>
        <w:ind w:left="5760" w:hanging="360"/>
      </w:pPr>
      <w:rPr>
        <w:rFonts w:ascii="Arial" w:hAnsi="Arial" w:hint="default"/>
      </w:rPr>
    </w:lvl>
    <w:lvl w:ilvl="8" w:tplc="CD8609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47330F"/>
    <w:multiLevelType w:val="multilevel"/>
    <w:tmpl w:val="AE6E4A6E"/>
    <w:lvl w:ilvl="0">
      <w:start w:val="2"/>
      <w:numFmt w:val="decimal"/>
      <w:lvlText w:val="%1"/>
      <w:lvlJc w:val="left"/>
      <w:pPr>
        <w:ind w:left="360" w:hanging="360"/>
      </w:pPr>
      <w:rPr>
        <w:rFonts w:hint="default"/>
      </w:rPr>
    </w:lvl>
    <w:lvl w:ilvl="1">
      <w:start w:val="5"/>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36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96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60" w:hanging="1800"/>
      </w:pPr>
      <w:rPr>
        <w:rFonts w:hint="default"/>
      </w:rPr>
    </w:lvl>
    <w:lvl w:ilvl="8">
      <w:start w:val="1"/>
      <w:numFmt w:val="decimal"/>
      <w:lvlText w:val="%1.%2.%3.%4.%5.%6.%7.%8.%9"/>
      <w:lvlJc w:val="left"/>
      <w:pPr>
        <w:ind w:left="-2040" w:hanging="1800"/>
      </w:pPr>
      <w:rPr>
        <w:rFonts w:hint="default"/>
      </w:rPr>
    </w:lvl>
  </w:abstractNum>
  <w:abstractNum w:abstractNumId="17" w15:restartNumberingAfterBreak="0">
    <w:nsid w:val="32CF6D10"/>
    <w:multiLevelType w:val="multilevel"/>
    <w:tmpl w:val="AE6E4A6E"/>
    <w:lvl w:ilvl="0">
      <w:start w:val="2"/>
      <w:numFmt w:val="decimal"/>
      <w:lvlText w:val="%1"/>
      <w:lvlJc w:val="left"/>
      <w:pPr>
        <w:ind w:left="360" w:hanging="360"/>
      </w:pPr>
      <w:rPr>
        <w:rFonts w:hint="default"/>
      </w:rPr>
    </w:lvl>
    <w:lvl w:ilvl="1">
      <w:start w:val="4"/>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36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96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60" w:hanging="1800"/>
      </w:pPr>
      <w:rPr>
        <w:rFonts w:hint="default"/>
      </w:rPr>
    </w:lvl>
    <w:lvl w:ilvl="8">
      <w:start w:val="1"/>
      <w:numFmt w:val="decimal"/>
      <w:lvlText w:val="%1.%2.%3.%4.%5.%6.%7.%8.%9"/>
      <w:lvlJc w:val="left"/>
      <w:pPr>
        <w:ind w:left="-2040" w:hanging="1800"/>
      </w:pPr>
      <w:rPr>
        <w:rFonts w:hint="default"/>
      </w:rPr>
    </w:lvl>
  </w:abstractNum>
  <w:abstractNum w:abstractNumId="18" w15:restartNumberingAfterBreak="0">
    <w:nsid w:val="38DC1D1E"/>
    <w:multiLevelType w:val="hybridMultilevel"/>
    <w:tmpl w:val="D9E6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010038"/>
    <w:multiLevelType w:val="hybridMultilevel"/>
    <w:tmpl w:val="47C26E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3A9A732D"/>
    <w:multiLevelType w:val="multilevel"/>
    <w:tmpl w:val="D6A620C6"/>
    <w:lvl w:ilvl="0">
      <w:start w:val="3"/>
      <w:numFmt w:val="decimal"/>
      <w:lvlText w:val="%1"/>
      <w:lvlJc w:val="left"/>
      <w:pPr>
        <w:ind w:left="360" w:hanging="360"/>
      </w:pPr>
      <w:rPr>
        <w:rFonts w:hint="default"/>
      </w:rPr>
    </w:lvl>
    <w:lvl w:ilvl="1">
      <w:start w:val="4"/>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36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96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60" w:hanging="1800"/>
      </w:pPr>
      <w:rPr>
        <w:rFonts w:hint="default"/>
      </w:rPr>
    </w:lvl>
    <w:lvl w:ilvl="8">
      <w:start w:val="1"/>
      <w:numFmt w:val="decimal"/>
      <w:lvlText w:val="%1.%2.%3.%4.%5.%6.%7.%8.%9"/>
      <w:lvlJc w:val="left"/>
      <w:pPr>
        <w:ind w:left="-2040" w:hanging="1800"/>
      </w:pPr>
      <w:rPr>
        <w:rFonts w:hint="default"/>
      </w:rPr>
    </w:lvl>
  </w:abstractNum>
  <w:abstractNum w:abstractNumId="21" w15:restartNumberingAfterBreak="0">
    <w:nsid w:val="40FB0CB2"/>
    <w:multiLevelType w:val="hybridMultilevel"/>
    <w:tmpl w:val="100AD2CA"/>
    <w:lvl w:ilvl="0" w:tplc="08090001">
      <w:start w:val="1"/>
      <w:numFmt w:val="bullet"/>
      <w:lvlText w:val=""/>
      <w:lvlJc w:val="left"/>
      <w:pPr>
        <w:ind w:left="555" w:hanging="360"/>
      </w:pPr>
      <w:rPr>
        <w:rFonts w:ascii="Symbol" w:hAnsi="Symbo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2" w15:restartNumberingAfterBreak="0">
    <w:nsid w:val="45981B3A"/>
    <w:multiLevelType w:val="multilevel"/>
    <w:tmpl w:val="847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856CC1"/>
    <w:multiLevelType w:val="multilevel"/>
    <w:tmpl w:val="13FA9D18"/>
    <w:lvl w:ilvl="0">
      <w:start w:val="5"/>
      <w:numFmt w:val="decimal"/>
      <w:lvlText w:val="%1"/>
      <w:lvlJc w:val="left"/>
      <w:pPr>
        <w:ind w:left="360" w:hanging="360"/>
      </w:pPr>
      <w:rPr>
        <w:rFonts w:hint="default"/>
      </w:rPr>
    </w:lvl>
    <w:lvl w:ilvl="1">
      <w:start w:val="5"/>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4" w15:restartNumberingAfterBreak="0">
    <w:nsid w:val="49BC03E5"/>
    <w:multiLevelType w:val="multilevel"/>
    <w:tmpl w:val="22D0FA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C1324"/>
    <w:multiLevelType w:val="multilevel"/>
    <w:tmpl w:val="22520B8A"/>
    <w:lvl w:ilvl="0">
      <w:start w:val="2"/>
      <w:numFmt w:val="decimal"/>
      <w:lvlText w:val="%1"/>
      <w:lvlJc w:val="left"/>
      <w:pPr>
        <w:ind w:left="360" w:hanging="360"/>
      </w:pPr>
      <w:rPr>
        <w:rFonts w:hint="default"/>
      </w:rPr>
    </w:lvl>
    <w:lvl w:ilvl="1">
      <w:start w:val="3"/>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36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96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60" w:hanging="1800"/>
      </w:pPr>
      <w:rPr>
        <w:rFonts w:hint="default"/>
      </w:rPr>
    </w:lvl>
    <w:lvl w:ilvl="8">
      <w:start w:val="1"/>
      <w:numFmt w:val="decimal"/>
      <w:lvlText w:val="%1.%2.%3.%4.%5.%6.%7.%8.%9"/>
      <w:lvlJc w:val="left"/>
      <w:pPr>
        <w:ind w:left="-2040" w:hanging="1800"/>
      </w:pPr>
      <w:rPr>
        <w:rFonts w:hint="default"/>
      </w:rPr>
    </w:lvl>
  </w:abstractNum>
  <w:abstractNum w:abstractNumId="26" w15:restartNumberingAfterBreak="0">
    <w:nsid w:val="4F826191"/>
    <w:multiLevelType w:val="multilevel"/>
    <w:tmpl w:val="60980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DA435D"/>
    <w:multiLevelType w:val="hybridMultilevel"/>
    <w:tmpl w:val="CD86101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8" w15:restartNumberingAfterBreak="0">
    <w:nsid w:val="5DAF447F"/>
    <w:multiLevelType w:val="hybridMultilevel"/>
    <w:tmpl w:val="4E94F798"/>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15:restartNumberingAfterBreak="0">
    <w:nsid w:val="60AC74B3"/>
    <w:multiLevelType w:val="multilevel"/>
    <w:tmpl w:val="9312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3404C9"/>
    <w:multiLevelType w:val="multilevel"/>
    <w:tmpl w:val="6F56B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40114B"/>
    <w:multiLevelType w:val="hybridMultilevel"/>
    <w:tmpl w:val="160E6E6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2" w15:restartNumberingAfterBreak="0">
    <w:nsid w:val="69ED0316"/>
    <w:multiLevelType w:val="hybridMultilevel"/>
    <w:tmpl w:val="0E2046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BCB0E58"/>
    <w:multiLevelType w:val="multilevel"/>
    <w:tmpl w:val="F272ADC2"/>
    <w:lvl w:ilvl="0">
      <w:start w:val="5"/>
      <w:numFmt w:val="decimal"/>
      <w:lvlText w:val="%1"/>
      <w:lvlJc w:val="left"/>
      <w:pPr>
        <w:ind w:left="360" w:hanging="360"/>
      </w:pPr>
      <w:rPr>
        <w:rFonts w:hint="default"/>
      </w:rPr>
    </w:lvl>
    <w:lvl w:ilvl="1">
      <w:start w:val="5"/>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34" w15:restartNumberingAfterBreak="0">
    <w:nsid w:val="6D3B37B3"/>
    <w:multiLevelType w:val="multilevel"/>
    <w:tmpl w:val="2626E0AA"/>
    <w:lvl w:ilvl="0">
      <w:start w:val="5"/>
      <w:numFmt w:val="decimal"/>
      <w:lvlText w:val="%1"/>
      <w:lvlJc w:val="left"/>
      <w:pPr>
        <w:ind w:left="465" w:hanging="465"/>
      </w:pPr>
      <w:rPr>
        <w:rFonts w:cs="Arial" w:hint="default"/>
      </w:rPr>
    </w:lvl>
    <w:lvl w:ilvl="1">
      <w:start w:val="27"/>
      <w:numFmt w:val="decimal"/>
      <w:lvlText w:val="%1.%2"/>
      <w:lvlJc w:val="left"/>
      <w:pPr>
        <w:ind w:left="-102" w:hanging="465"/>
      </w:pPr>
      <w:rPr>
        <w:rFonts w:cs="Arial" w:hint="default"/>
      </w:rPr>
    </w:lvl>
    <w:lvl w:ilvl="2">
      <w:start w:val="1"/>
      <w:numFmt w:val="decimal"/>
      <w:lvlText w:val="%1.%2.%3"/>
      <w:lvlJc w:val="left"/>
      <w:pPr>
        <w:ind w:left="-414" w:hanging="720"/>
      </w:pPr>
      <w:rPr>
        <w:rFonts w:cs="Arial" w:hint="default"/>
      </w:rPr>
    </w:lvl>
    <w:lvl w:ilvl="3">
      <w:start w:val="1"/>
      <w:numFmt w:val="decimal"/>
      <w:lvlText w:val="%1.%2.%3.%4"/>
      <w:lvlJc w:val="left"/>
      <w:pPr>
        <w:ind w:left="-621" w:hanging="1080"/>
      </w:pPr>
      <w:rPr>
        <w:rFonts w:cs="Arial" w:hint="default"/>
      </w:rPr>
    </w:lvl>
    <w:lvl w:ilvl="4">
      <w:start w:val="1"/>
      <w:numFmt w:val="decimal"/>
      <w:lvlText w:val="%1.%2.%3.%4.%5"/>
      <w:lvlJc w:val="left"/>
      <w:pPr>
        <w:ind w:left="-1188" w:hanging="1080"/>
      </w:pPr>
      <w:rPr>
        <w:rFonts w:cs="Arial" w:hint="default"/>
      </w:rPr>
    </w:lvl>
    <w:lvl w:ilvl="5">
      <w:start w:val="1"/>
      <w:numFmt w:val="decimal"/>
      <w:lvlText w:val="%1.%2.%3.%4.%5.%6"/>
      <w:lvlJc w:val="left"/>
      <w:pPr>
        <w:ind w:left="-1395" w:hanging="1440"/>
      </w:pPr>
      <w:rPr>
        <w:rFonts w:cs="Arial" w:hint="default"/>
      </w:rPr>
    </w:lvl>
    <w:lvl w:ilvl="6">
      <w:start w:val="1"/>
      <w:numFmt w:val="decimal"/>
      <w:lvlText w:val="%1.%2.%3.%4.%5.%6.%7"/>
      <w:lvlJc w:val="left"/>
      <w:pPr>
        <w:ind w:left="-1962" w:hanging="1440"/>
      </w:pPr>
      <w:rPr>
        <w:rFonts w:cs="Arial" w:hint="default"/>
      </w:rPr>
    </w:lvl>
    <w:lvl w:ilvl="7">
      <w:start w:val="1"/>
      <w:numFmt w:val="decimal"/>
      <w:lvlText w:val="%1.%2.%3.%4.%5.%6.%7.%8"/>
      <w:lvlJc w:val="left"/>
      <w:pPr>
        <w:ind w:left="-2169" w:hanging="1800"/>
      </w:pPr>
      <w:rPr>
        <w:rFonts w:cs="Arial" w:hint="default"/>
      </w:rPr>
    </w:lvl>
    <w:lvl w:ilvl="8">
      <w:start w:val="1"/>
      <w:numFmt w:val="decimal"/>
      <w:lvlText w:val="%1.%2.%3.%4.%5.%6.%7.%8.%9"/>
      <w:lvlJc w:val="left"/>
      <w:pPr>
        <w:ind w:left="-2736" w:hanging="1800"/>
      </w:pPr>
      <w:rPr>
        <w:rFonts w:cs="Arial" w:hint="default"/>
      </w:rPr>
    </w:lvl>
  </w:abstractNum>
  <w:abstractNum w:abstractNumId="35" w15:restartNumberingAfterBreak="0">
    <w:nsid w:val="6F39363F"/>
    <w:multiLevelType w:val="multilevel"/>
    <w:tmpl w:val="B95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C542E8"/>
    <w:multiLevelType w:val="multilevel"/>
    <w:tmpl w:val="FD3451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407FCB"/>
    <w:multiLevelType w:val="hybridMultilevel"/>
    <w:tmpl w:val="4832172A"/>
    <w:lvl w:ilvl="0" w:tplc="9D180F40">
      <w:start w:val="1"/>
      <w:numFmt w:val="bullet"/>
      <w:pStyle w:val="Bullet"/>
      <w:lvlText w:val=""/>
      <w:lvlJc w:val="left"/>
      <w:pPr>
        <w:ind w:left="720" w:hanging="360"/>
      </w:pPr>
      <w:rPr>
        <w:rFonts w:ascii="Symbol" w:hAnsi="Symbol" w:hint="default"/>
      </w:rPr>
    </w:lvl>
    <w:lvl w:ilvl="1" w:tplc="8B7449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15675"/>
    <w:multiLevelType w:val="hybridMultilevel"/>
    <w:tmpl w:val="0EA05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ED6C21"/>
    <w:multiLevelType w:val="multilevel"/>
    <w:tmpl w:val="F508BF92"/>
    <w:lvl w:ilvl="0">
      <w:start w:val="5"/>
      <w:numFmt w:val="decimal"/>
      <w:lvlText w:val="%1"/>
      <w:lvlJc w:val="left"/>
      <w:pPr>
        <w:ind w:left="465" w:hanging="465"/>
      </w:pPr>
      <w:rPr>
        <w:rFonts w:hint="default"/>
        <w:u w:val="none"/>
      </w:rPr>
    </w:lvl>
    <w:lvl w:ilvl="1">
      <w:start w:val="20"/>
      <w:numFmt w:val="decimal"/>
      <w:lvlText w:val="%1.%2"/>
      <w:lvlJc w:val="left"/>
      <w:pPr>
        <w:ind w:left="39" w:hanging="465"/>
      </w:pPr>
      <w:rPr>
        <w:rFonts w:hint="default"/>
        <w:u w:val="none"/>
      </w:rPr>
    </w:lvl>
    <w:lvl w:ilvl="2">
      <w:start w:val="1"/>
      <w:numFmt w:val="decimal"/>
      <w:lvlText w:val="%1.%2.%3"/>
      <w:lvlJc w:val="left"/>
      <w:pPr>
        <w:ind w:left="-132" w:hanging="720"/>
      </w:pPr>
      <w:rPr>
        <w:rFonts w:hint="default"/>
        <w:u w:val="none"/>
      </w:rPr>
    </w:lvl>
    <w:lvl w:ilvl="3">
      <w:start w:val="1"/>
      <w:numFmt w:val="decimal"/>
      <w:lvlText w:val="%1.%2.%3.%4"/>
      <w:lvlJc w:val="left"/>
      <w:pPr>
        <w:ind w:left="-198" w:hanging="1080"/>
      </w:pPr>
      <w:rPr>
        <w:rFonts w:hint="default"/>
        <w:u w:val="none"/>
      </w:rPr>
    </w:lvl>
    <w:lvl w:ilvl="4">
      <w:start w:val="1"/>
      <w:numFmt w:val="decimal"/>
      <w:lvlText w:val="%1.%2.%3.%4.%5"/>
      <w:lvlJc w:val="left"/>
      <w:pPr>
        <w:ind w:left="-624" w:hanging="1080"/>
      </w:pPr>
      <w:rPr>
        <w:rFonts w:hint="default"/>
        <w:u w:val="none"/>
      </w:rPr>
    </w:lvl>
    <w:lvl w:ilvl="5">
      <w:start w:val="1"/>
      <w:numFmt w:val="decimal"/>
      <w:lvlText w:val="%1.%2.%3.%4.%5.%6"/>
      <w:lvlJc w:val="left"/>
      <w:pPr>
        <w:ind w:left="-690" w:hanging="1440"/>
      </w:pPr>
      <w:rPr>
        <w:rFonts w:hint="default"/>
        <w:u w:val="none"/>
      </w:rPr>
    </w:lvl>
    <w:lvl w:ilvl="6">
      <w:start w:val="1"/>
      <w:numFmt w:val="decimal"/>
      <w:lvlText w:val="%1.%2.%3.%4.%5.%6.%7"/>
      <w:lvlJc w:val="left"/>
      <w:pPr>
        <w:ind w:left="-1116" w:hanging="1440"/>
      </w:pPr>
      <w:rPr>
        <w:rFonts w:hint="default"/>
        <w:u w:val="none"/>
      </w:rPr>
    </w:lvl>
    <w:lvl w:ilvl="7">
      <w:start w:val="1"/>
      <w:numFmt w:val="decimal"/>
      <w:lvlText w:val="%1.%2.%3.%4.%5.%6.%7.%8"/>
      <w:lvlJc w:val="left"/>
      <w:pPr>
        <w:ind w:left="-1182" w:hanging="1800"/>
      </w:pPr>
      <w:rPr>
        <w:rFonts w:hint="default"/>
        <w:u w:val="none"/>
      </w:rPr>
    </w:lvl>
    <w:lvl w:ilvl="8">
      <w:start w:val="1"/>
      <w:numFmt w:val="decimal"/>
      <w:lvlText w:val="%1.%2.%3.%4.%5.%6.%7.%8.%9"/>
      <w:lvlJc w:val="left"/>
      <w:pPr>
        <w:ind w:left="-1608" w:hanging="1800"/>
      </w:pPr>
      <w:rPr>
        <w:rFonts w:hint="default"/>
        <w:u w:val="none"/>
      </w:rPr>
    </w:lvl>
  </w:abstractNum>
  <w:num w:numId="1" w16cid:durableId="80029455">
    <w:abstractNumId w:val="4"/>
  </w:num>
  <w:num w:numId="2" w16cid:durableId="912474001">
    <w:abstractNumId w:val="20"/>
  </w:num>
  <w:num w:numId="3" w16cid:durableId="45494905">
    <w:abstractNumId w:val="18"/>
  </w:num>
  <w:num w:numId="4" w16cid:durableId="1565338159">
    <w:abstractNumId w:val="19"/>
  </w:num>
  <w:num w:numId="5" w16cid:durableId="481124776">
    <w:abstractNumId w:val="27"/>
  </w:num>
  <w:num w:numId="6" w16cid:durableId="1710299708">
    <w:abstractNumId w:val="28"/>
  </w:num>
  <w:num w:numId="7" w16cid:durableId="551695834">
    <w:abstractNumId w:val="26"/>
  </w:num>
  <w:num w:numId="8" w16cid:durableId="531571892">
    <w:abstractNumId w:val="12"/>
  </w:num>
  <w:num w:numId="9" w16cid:durableId="658925416">
    <w:abstractNumId w:val="13"/>
  </w:num>
  <w:num w:numId="10" w16cid:durableId="1135025922">
    <w:abstractNumId w:val="3"/>
  </w:num>
  <w:num w:numId="11" w16cid:durableId="1820683875">
    <w:abstractNumId w:val="38"/>
  </w:num>
  <w:num w:numId="12" w16cid:durableId="905920652">
    <w:abstractNumId w:val="37"/>
  </w:num>
  <w:num w:numId="13" w16cid:durableId="1349719777">
    <w:abstractNumId w:val="29"/>
  </w:num>
  <w:num w:numId="14" w16cid:durableId="2119520180">
    <w:abstractNumId w:val="39"/>
  </w:num>
  <w:num w:numId="15" w16cid:durableId="1836216981">
    <w:abstractNumId w:val="34"/>
  </w:num>
  <w:num w:numId="16" w16cid:durableId="1162548084">
    <w:abstractNumId w:val="6"/>
  </w:num>
  <w:num w:numId="17" w16cid:durableId="306596452">
    <w:abstractNumId w:val="25"/>
  </w:num>
  <w:num w:numId="18" w16cid:durableId="551892100">
    <w:abstractNumId w:val="35"/>
  </w:num>
  <w:num w:numId="19" w16cid:durableId="1981373428">
    <w:abstractNumId w:val="17"/>
  </w:num>
  <w:num w:numId="20" w16cid:durableId="756485365">
    <w:abstractNumId w:val="6"/>
  </w:num>
  <w:num w:numId="21" w16cid:durableId="1280255642">
    <w:abstractNumId w:val="32"/>
  </w:num>
  <w:num w:numId="22" w16cid:durableId="166791985">
    <w:abstractNumId w:val="7"/>
  </w:num>
  <w:num w:numId="23" w16cid:durableId="188373217">
    <w:abstractNumId w:val="14"/>
  </w:num>
  <w:num w:numId="24" w16cid:durableId="136804929">
    <w:abstractNumId w:val="16"/>
  </w:num>
  <w:num w:numId="25" w16cid:durableId="1303391848">
    <w:abstractNumId w:val="1"/>
  </w:num>
  <w:num w:numId="26" w16cid:durableId="69230857">
    <w:abstractNumId w:val="10"/>
  </w:num>
  <w:num w:numId="27" w16cid:durableId="1776362913">
    <w:abstractNumId w:val="8"/>
  </w:num>
  <w:num w:numId="28" w16cid:durableId="1211922361">
    <w:abstractNumId w:val="5"/>
  </w:num>
  <w:num w:numId="29" w16cid:durableId="66923014">
    <w:abstractNumId w:val="15"/>
  </w:num>
  <w:num w:numId="30" w16cid:durableId="1648783136">
    <w:abstractNumId w:val="9"/>
  </w:num>
  <w:num w:numId="31" w16cid:durableId="306325850">
    <w:abstractNumId w:val="23"/>
  </w:num>
  <w:num w:numId="32" w16cid:durableId="5979774">
    <w:abstractNumId w:val="36"/>
  </w:num>
  <w:num w:numId="33" w16cid:durableId="1615165434">
    <w:abstractNumId w:val="33"/>
  </w:num>
  <w:num w:numId="34" w16cid:durableId="1746223322">
    <w:abstractNumId w:val="2"/>
  </w:num>
  <w:num w:numId="35" w16cid:durableId="1699159704">
    <w:abstractNumId w:val="0"/>
  </w:num>
  <w:num w:numId="36" w16cid:durableId="1183032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159434">
    <w:abstractNumId w:val="22"/>
  </w:num>
  <w:num w:numId="38" w16cid:durableId="1280651286">
    <w:abstractNumId w:val="24"/>
  </w:num>
  <w:num w:numId="39" w16cid:durableId="712312869">
    <w:abstractNumId w:val="30"/>
  </w:num>
  <w:num w:numId="40" w16cid:durableId="1442190863">
    <w:abstractNumId w:val="31"/>
  </w:num>
  <w:num w:numId="41" w16cid:durableId="1485514650">
    <w:abstractNumId w:val="11"/>
  </w:num>
  <w:num w:numId="42" w16cid:durableId="55053474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94"/>
    <w:rsid w:val="00000083"/>
    <w:rsid w:val="00000514"/>
    <w:rsid w:val="0000076D"/>
    <w:rsid w:val="0000096C"/>
    <w:rsid w:val="0000100A"/>
    <w:rsid w:val="00001290"/>
    <w:rsid w:val="00003824"/>
    <w:rsid w:val="0000437E"/>
    <w:rsid w:val="00005E4E"/>
    <w:rsid w:val="00007582"/>
    <w:rsid w:val="000109C9"/>
    <w:rsid w:val="00010AB3"/>
    <w:rsid w:val="00010C00"/>
    <w:rsid w:val="00010EA9"/>
    <w:rsid w:val="000114EB"/>
    <w:rsid w:val="00012939"/>
    <w:rsid w:val="0001302C"/>
    <w:rsid w:val="0001319D"/>
    <w:rsid w:val="0001395F"/>
    <w:rsid w:val="00014093"/>
    <w:rsid w:val="000141BF"/>
    <w:rsid w:val="00016C6D"/>
    <w:rsid w:val="00016EB7"/>
    <w:rsid w:val="000200E3"/>
    <w:rsid w:val="000212CE"/>
    <w:rsid w:val="00021D45"/>
    <w:rsid w:val="00022F2C"/>
    <w:rsid w:val="000237B1"/>
    <w:rsid w:val="000259AC"/>
    <w:rsid w:val="00026A3B"/>
    <w:rsid w:val="00026D0D"/>
    <w:rsid w:val="00027380"/>
    <w:rsid w:val="00030B12"/>
    <w:rsid w:val="00031AAB"/>
    <w:rsid w:val="00035FF7"/>
    <w:rsid w:val="00037C6C"/>
    <w:rsid w:val="0004154A"/>
    <w:rsid w:val="00042047"/>
    <w:rsid w:val="00042829"/>
    <w:rsid w:val="000435F8"/>
    <w:rsid w:val="000447B5"/>
    <w:rsid w:val="000447DC"/>
    <w:rsid w:val="00044EAE"/>
    <w:rsid w:val="00045BEA"/>
    <w:rsid w:val="00046762"/>
    <w:rsid w:val="000469AB"/>
    <w:rsid w:val="00051D97"/>
    <w:rsid w:val="0005264E"/>
    <w:rsid w:val="00053584"/>
    <w:rsid w:val="00053834"/>
    <w:rsid w:val="00053E95"/>
    <w:rsid w:val="00054400"/>
    <w:rsid w:val="00054D2A"/>
    <w:rsid w:val="00055474"/>
    <w:rsid w:val="00056813"/>
    <w:rsid w:val="000569D3"/>
    <w:rsid w:val="000577C1"/>
    <w:rsid w:val="0005789E"/>
    <w:rsid w:val="0006007C"/>
    <w:rsid w:val="0006113D"/>
    <w:rsid w:val="00061746"/>
    <w:rsid w:val="000625E9"/>
    <w:rsid w:val="00063702"/>
    <w:rsid w:val="00064DBC"/>
    <w:rsid w:val="00065128"/>
    <w:rsid w:val="00065231"/>
    <w:rsid w:val="00065CC9"/>
    <w:rsid w:val="0006639C"/>
    <w:rsid w:val="0006748B"/>
    <w:rsid w:val="00067AC2"/>
    <w:rsid w:val="00070478"/>
    <w:rsid w:val="000720C3"/>
    <w:rsid w:val="000727B7"/>
    <w:rsid w:val="00073013"/>
    <w:rsid w:val="00073285"/>
    <w:rsid w:val="00073A7B"/>
    <w:rsid w:val="00074D1B"/>
    <w:rsid w:val="000751EC"/>
    <w:rsid w:val="00076CA0"/>
    <w:rsid w:val="00077036"/>
    <w:rsid w:val="00077208"/>
    <w:rsid w:val="0007760A"/>
    <w:rsid w:val="00077AE1"/>
    <w:rsid w:val="00077BF3"/>
    <w:rsid w:val="00080BEF"/>
    <w:rsid w:val="000812C1"/>
    <w:rsid w:val="000850D7"/>
    <w:rsid w:val="000851D2"/>
    <w:rsid w:val="000859FC"/>
    <w:rsid w:val="00085F0F"/>
    <w:rsid w:val="000865EC"/>
    <w:rsid w:val="00086CB5"/>
    <w:rsid w:val="00087D5F"/>
    <w:rsid w:val="00092474"/>
    <w:rsid w:val="00092480"/>
    <w:rsid w:val="0009289E"/>
    <w:rsid w:val="000928AC"/>
    <w:rsid w:val="0009316F"/>
    <w:rsid w:val="000931C0"/>
    <w:rsid w:val="000937D8"/>
    <w:rsid w:val="0009486E"/>
    <w:rsid w:val="00096B6E"/>
    <w:rsid w:val="00097335"/>
    <w:rsid w:val="00097B58"/>
    <w:rsid w:val="000A0990"/>
    <w:rsid w:val="000A15B8"/>
    <w:rsid w:val="000A1A12"/>
    <w:rsid w:val="000A1BB7"/>
    <w:rsid w:val="000A30A3"/>
    <w:rsid w:val="000A3CE1"/>
    <w:rsid w:val="000A3EFE"/>
    <w:rsid w:val="000A4144"/>
    <w:rsid w:val="000A4F07"/>
    <w:rsid w:val="000A694C"/>
    <w:rsid w:val="000A77DB"/>
    <w:rsid w:val="000B1DC3"/>
    <w:rsid w:val="000B1F70"/>
    <w:rsid w:val="000B2F4B"/>
    <w:rsid w:val="000B5131"/>
    <w:rsid w:val="000B7FB1"/>
    <w:rsid w:val="000C1288"/>
    <w:rsid w:val="000C14D7"/>
    <w:rsid w:val="000C3744"/>
    <w:rsid w:val="000C396B"/>
    <w:rsid w:val="000C3E06"/>
    <w:rsid w:val="000C57D6"/>
    <w:rsid w:val="000C59D0"/>
    <w:rsid w:val="000C5EEF"/>
    <w:rsid w:val="000C6F85"/>
    <w:rsid w:val="000C723D"/>
    <w:rsid w:val="000D128F"/>
    <w:rsid w:val="000D17F5"/>
    <w:rsid w:val="000D1803"/>
    <w:rsid w:val="000D28C3"/>
    <w:rsid w:val="000D3D75"/>
    <w:rsid w:val="000D555F"/>
    <w:rsid w:val="000D6E6F"/>
    <w:rsid w:val="000D7FA2"/>
    <w:rsid w:val="000E0216"/>
    <w:rsid w:val="000E25EB"/>
    <w:rsid w:val="000E4EA7"/>
    <w:rsid w:val="000E5841"/>
    <w:rsid w:val="000E63D6"/>
    <w:rsid w:val="000E66AC"/>
    <w:rsid w:val="000E690D"/>
    <w:rsid w:val="000E70D4"/>
    <w:rsid w:val="000E780F"/>
    <w:rsid w:val="000F0D8A"/>
    <w:rsid w:val="000F0D90"/>
    <w:rsid w:val="000F1034"/>
    <w:rsid w:val="000F360C"/>
    <w:rsid w:val="000F409E"/>
    <w:rsid w:val="00100EDF"/>
    <w:rsid w:val="00101C11"/>
    <w:rsid w:val="001022AC"/>
    <w:rsid w:val="00103A89"/>
    <w:rsid w:val="00104E0F"/>
    <w:rsid w:val="001055FC"/>
    <w:rsid w:val="00106037"/>
    <w:rsid w:val="001074B9"/>
    <w:rsid w:val="00107A2B"/>
    <w:rsid w:val="001105DB"/>
    <w:rsid w:val="0011230A"/>
    <w:rsid w:val="001135DF"/>
    <w:rsid w:val="0011415F"/>
    <w:rsid w:val="001149AB"/>
    <w:rsid w:val="001151DC"/>
    <w:rsid w:val="00115547"/>
    <w:rsid w:val="00117691"/>
    <w:rsid w:val="00117700"/>
    <w:rsid w:val="00117705"/>
    <w:rsid w:val="001201D2"/>
    <w:rsid w:val="00121F64"/>
    <w:rsid w:val="00123A96"/>
    <w:rsid w:val="001243E7"/>
    <w:rsid w:val="00125802"/>
    <w:rsid w:val="0012671B"/>
    <w:rsid w:val="00126919"/>
    <w:rsid w:val="001272E3"/>
    <w:rsid w:val="00127F76"/>
    <w:rsid w:val="00131353"/>
    <w:rsid w:val="00131CB8"/>
    <w:rsid w:val="0013275C"/>
    <w:rsid w:val="00133F61"/>
    <w:rsid w:val="00134243"/>
    <w:rsid w:val="0013546D"/>
    <w:rsid w:val="00135C61"/>
    <w:rsid w:val="00135C70"/>
    <w:rsid w:val="00136155"/>
    <w:rsid w:val="00136839"/>
    <w:rsid w:val="001376DC"/>
    <w:rsid w:val="001414D7"/>
    <w:rsid w:val="001417C1"/>
    <w:rsid w:val="001428DA"/>
    <w:rsid w:val="00142DF4"/>
    <w:rsid w:val="00143C13"/>
    <w:rsid w:val="00144479"/>
    <w:rsid w:val="001462A9"/>
    <w:rsid w:val="00146EC6"/>
    <w:rsid w:val="00146EF4"/>
    <w:rsid w:val="0014742D"/>
    <w:rsid w:val="00147B1A"/>
    <w:rsid w:val="00147B9E"/>
    <w:rsid w:val="00150669"/>
    <w:rsid w:val="00151CAB"/>
    <w:rsid w:val="00152EC0"/>
    <w:rsid w:val="00152FF2"/>
    <w:rsid w:val="00153408"/>
    <w:rsid w:val="001543D3"/>
    <w:rsid w:val="0015447F"/>
    <w:rsid w:val="001558B9"/>
    <w:rsid w:val="0015631B"/>
    <w:rsid w:val="001604F6"/>
    <w:rsid w:val="00160688"/>
    <w:rsid w:val="001606DC"/>
    <w:rsid w:val="001607A0"/>
    <w:rsid w:val="00160E1B"/>
    <w:rsid w:val="001618DC"/>
    <w:rsid w:val="00161AC2"/>
    <w:rsid w:val="00162AAA"/>
    <w:rsid w:val="00163630"/>
    <w:rsid w:val="00163CC3"/>
    <w:rsid w:val="00163F92"/>
    <w:rsid w:val="0016512B"/>
    <w:rsid w:val="00165184"/>
    <w:rsid w:val="001658CB"/>
    <w:rsid w:val="001658DF"/>
    <w:rsid w:val="00166361"/>
    <w:rsid w:val="00166563"/>
    <w:rsid w:val="00167294"/>
    <w:rsid w:val="001703F5"/>
    <w:rsid w:val="001711D6"/>
    <w:rsid w:val="00171A20"/>
    <w:rsid w:val="00172513"/>
    <w:rsid w:val="00175525"/>
    <w:rsid w:val="0017690F"/>
    <w:rsid w:val="00176AD9"/>
    <w:rsid w:val="001812B9"/>
    <w:rsid w:val="00182BC9"/>
    <w:rsid w:val="00184166"/>
    <w:rsid w:val="00184707"/>
    <w:rsid w:val="0018500C"/>
    <w:rsid w:val="00186FDF"/>
    <w:rsid w:val="001873B2"/>
    <w:rsid w:val="00187933"/>
    <w:rsid w:val="00187A5B"/>
    <w:rsid w:val="00187D76"/>
    <w:rsid w:val="00190D42"/>
    <w:rsid w:val="00191EB0"/>
    <w:rsid w:val="00193E82"/>
    <w:rsid w:val="001942D2"/>
    <w:rsid w:val="001946AC"/>
    <w:rsid w:val="001951F4"/>
    <w:rsid w:val="00195428"/>
    <w:rsid w:val="001957E8"/>
    <w:rsid w:val="001959B0"/>
    <w:rsid w:val="00196B12"/>
    <w:rsid w:val="00196DD3"/>
    <w:rsid w:val="0019789A"/>
    <w:rsid w:val="001A0983"/>
    <w:rsid w:val="001A0E3C"/>
    <w:rsid w:val="001A1C6A"/>
    <w:rsid w:val="001A1D38"/>
    <w:rsid w:val="001A2306"/>
    <w:rsid w:val="001A263E"/>
    <w:rsid w:val="001A3781"/>
    <w:rsid w:val="001A44BD"/>
    <w:rsid w:val="001A6C47"/>
    <w:rsid w:val="001A6C5A"/>
    <w:rsid w:val="001A6EB6"/>
    <w:rsid w:val="001A7DFA"/>
    <w:rsid w:val="001B029B"/>
    <w:rsid w:val="001B074D"/>
    <w:rsid w:val="001B1559"/>
    <w:rsid w:val="001B1FBE"/>
    <w:rsid w:val="001B20DD"/>
    <w:rsid w:val="001B2F04"/>
    <w:rsid w:val="001B3426"/>
    <w:rsid w:val="001B4A9F"/>
    <w:rsid w:val="001B5F6B"/>
    <w:rsid w:val="001B63E0"/>
    <w:rsid w:val="001B64D5"/>
    <w:rsid w:val="001C1658"/>
    <w:rsid w:val="001C1A83"/>
    <w:rsid w:val="001C1BFE"/>
    <w:rsid w:val="001C2126"/>
    <w:rsid w:val="001C2858"/>
    <w:rsid w:val="001C285C"/>
    <w:rsid w:val="001C335D"/>
    <w:rsid w:val="001C3B32"/>
    <w:rsid w:val="001C4270"/>
    <w:rsid w:val="001C4F96"/>
    <w:rsid w:val="001C560A"/>
    <w:rsid w:val="001C57C6"/>
    <w:rsid w:val="001C6A8E"/>
    <w:rsid w:val="001C76AD"/>
    <w:rsid w:val="001C79F1"/>
    <w:rsid w:val="001D1650"/>
    <w:rsid w:val="001D3920"/>
    <w:rsid w:val="001D4CEE"/>
    <w:rsid w:val="001D5903"/>
    <w:rsid w:val="001E0B2F"/>
    <w:rsid w:val="001E174F"/>
    <w:rsid w:val="001E179F"/>
    <w:rsid w:val="001E1B79"/>
    <w:rsid w:val="001E1C21"/>
    <w:rsid w:val="001E4E52"/>
    <w:rsid w:val="001E5214"/>
    <w:rsid w:val="001E55B3"/>
    <w:rsid w:val="001E5932"/>
    <w:rsid w:val="001E5C1D"/>
    <w:rsid w:val="001E6483"/>
    <w:rsid w:val="001E65F2"/>
    <w:rsid w:val="001E680D"/>
    <w:rsid w:val="001F0DD9"/>
    <w:rsid w:val="001F17B4"/>
    <w:rsid w:val="001F2C8B"/>
    <w:rsid w:val="001F3104"/>
    <w:rsid w:val="001F3610"/>
    <w:rsid w:val="001F3D11"/>
    <w:rsid w:val="001F4357"/>
    <w:rsid w:val="001F47E3"/>
    <w:rsid w:val="001F4F20"/>
    <w:rsid w:val="001F556B"/>
    <w:rsid w:val="001F69C2"/>
    <w:rsid w:val="001F69F8"/>
    <w:rsid w:val="001F6C20"/>
    <w:rsid w:val="00200431"/>
    <w:rsid w:val="00200BF3"/>
    <w:rsid w:val="00201504"/>
    <w:rsid w:val="00201B3E"/>
    <w:rsid w:val="00202C73"/>
    <w:rsid w:val="00203E73"/>
    <w:rsid w:val="002043B8"/>
    <w:rsid w:val="0020464A"/>
    <w:rsid w:val="00207BBF"/>
    <w:rsid w:val="00207CA0"/>
    <w:rsid w:val="00211939"/>
    <w:rsid w:val="0021303B"/>
    <w:rsid w:val="0021382A"/>
    <w:rsid w:val="00214467"/>
    <w:rsid w:val="0021460F"/>
    <w:rsid w:val="002149C8"/>
    <w:rsid w:val="002150E1"/>
    <w:rsid w:val="00215549"/>
    <w:rsid w:val="0021611F"/>
    <w:rsid w:val="0021738D"/>
    <w:rsid w:val="002200FC"/>
    <w:rsid w:val="00220CAD"/>
    <w:rsid w:val="00223671"/>
    <w:rsid w:val="00224D58"/>
    <w:rsid w:val="00225800"/>
    <w:rsid w:val="00227370"/>
    <w:rsid w:val="0022758B"/>
    <w:rsid w:val="00227DF6"/>
    <w:rsid w:val="00230981"/>
    <w:rsid w:val="002325A3"/>
    <w:rsid w:val="00233414"/>
    <w:rsid w:val="00233749"/>
    <w:rsid w:val="00233845"/>
    <w:rsid w:val="002339A1"/>
    <w:rsid w:val="00233BA9"/>
    <w:rsid w:val="002343F4"/>
    <w:rsid w:val="00235C8B"/>
    <w:rsid w:val="00235D4A"/>
    <w:rsid w:val="002360F5"/>
    <w:rsid w:val="00240936"/>
    <w:rsid w:val="00241700"/>
    <w:rsid w:val="00242DDB"/>
    <w:rsid w:val="00243216"/>
    <w:rsid w:val="00243C08"/>
    <w:rsid w:val="00243C23"/>
    <w:rsid w:val="00244225"/>
    <w:rsid w:val="002458B6"/>
    <w:rsid w:val="0024598D"/>
    <w:rsid w:val="00247DFF"/>
    <w:rsid w:val="00250894"/>
    <w:rsid w:val="0025099A"/>
    <w:rsid w:val="00250B3F"/>
    <w:rsid w:val="002514D2"/>
    <w:rsid w:val="002514F6"/>
    <w:rsid w:val="00251CD9"/>
    <w:rsid w:val="00252001"/>
    <w:rsid w:val="00252A43"/>
    <w:rsid w:val="0025367F"/>
    <w:rsid w:val="00255CD0"/>
    <w:rsid w:val="00256512"/>
    <w:rsid w:val="002602DA"/>
    <w:rsid w:val="002616FC"/>
    <w:rsid w:val="002625AF"/>
    <w:rsid w:val="0026271E"/>
    <w:rsid w:val="00263113"/>
    <w:rsid w:val="0026479F"/>
    <w:rsid w:val="00264DF3"/>
    <w:rsid w:val="00266112"/>
    <w:rsid w:val="00270AB2"/>
    <w:rsid w:val="0027194D"/>
    <w:rsid w:val="00272551"/>
    <w:rsid w:val="00276340"/>
    <w:rsid w:val="00277282"/>
    <w:rsid w:val="002772F7"/>
    <w:rsid w:val="002779FB"/>
    <w:rsid w:val="00277D9C"/>
    <w:rsid w:val="00280091"/>
    <w:rsid w:val="0028052F"/>
    <w:rsid w:val="00280817"/>
    <w:rsid w:val="00281F8B"/>
    <w:rsid w:val="002839B6"/>
    <w:rsid w:val="002848BC"/>
    <w:rsid w:val="00285384"/>
    <w:rsid w:val="0028555F"/>
    <w:rsid w:val="00285C3C"/>
    <w:rsid w:val="00286317"/>
    <w:rsid w:val="00286713"/>
    <w:rsid w:val="00286863"/>
    <w:rsid w:val="00291A00"/>
    <w:rsid w:val="00291A38"/>
    <w:rsid w:val="00291B05"/>
    <w:rsid w:val="002945A9"/>
    <w:rsid w:val="002952A2"/>
    <w:rsid w:val="002965D5"/>
    <w:rsid w:val="0029686F"/>
    <w:rsid w:val="00297706"/>
    <w:rsid w:val="00297936"/>
    <w:rsid w:val="002A032D"/>
    <w:rsid w:val="002A0D73"/>
    <w:rsid w:val="002A14CE"/>
    <w:rsid w:val="002A2AFE"/>
    <w:rsid w:val="002A2CA4"/>
    <w:rsid w:val="002A2D4C"/>
    <w:rsid w:val="002A617B"/>
    <w:rsid w:val="002A7384"/>
    <w:rsid w:val="002A7D9E"/>
    <w:rsid w:val="002B0382"/>
    <w:rsid w:val="002B0571"/>
    <w:rsid w:val="002B08BC"/>
    <w:rsid w:val="002B0FDB"/>
    <w:rsid w:val="002B297A"/>
    <w:rsid w:val="002B32AB"/>
    <w:rsid w:val="002B4031"/>
    <w:rsid w:val="002B5262"/>
    <w:rsid w:val="002C0253"/>
    <w:rsid w:val="002C0421"/>
    <w:rsid w:val="002C08E4"/>
    <w:rsid w:val="002C155F"/>
    <w:rsid w:val="002C1E77"/>
    <w:rsid w:val="002C2451"/>
    <w:rsid w:val="002C346F"/>
    <w:rsid w:val="002C4D88"/>
    <w:rsid w:val="002C52B8"/>
    <w:rsid w:val="002C68D3"/>
    <w:rsid w:val="002C6BF2"/>
    <w:rsid w:val="002C7E4A"/>
    <w:rsid w:val="002D0038"/>
    <w:rsid w:val="002D07D6"/>
    <w:rsid w:val="002D1F87"/>
    <w:rsid w:val="002D24C0"/>
    <w:rsid w:val="002D2C8F"/>
    <w:rsid w:val="002D31BD"/>
    <w:rsid w:val="002D3615"/>
    <w:rsid w:val="002D4493"/>
    <w:rsid w:val="002D4511"/>
    <w:rsid w:val="002D4FE9"/>
    <w:rsid w:val="002D7AA5"/>
    <w:rsid w:val="002D7E57"/>
    <w:rsid w:val="002E0832"/>
    <w:rsid w:val="002E10D7"/>
    <w:rsid w:val="002E1ECD"/>
    <w:rsid w:val="002E2031"/>
    <w:rsid w:val="002E2568"/>
    <w:rsid w:val="002E25B2"/>
    <w:rsid w:val="002E41CE"/>
    <w:rsid w:val="002E671E"/>
    <w:rsid w:val="002E6E48"/>
    <w:rsid w:val="002E7449"/>
    <w:rsid w:val="002E7902"/>
    <w:rsid w:val="002E7F7D"/>
    <w:rsid w:val="002F28E3"/>
    <w:rsid w:val="002F319B"/>
    <w:rsid w:val="002F366A"/>
    <w:rsid w:val="002F390E"/>
    <w:rsid w:val="002F44BB"/>
    <w:rsid w:val="002F4DF2"/>
    <w:rsid w:val="002F4EBA"/>
    <w:rsid w:val="002F5FE1"/>
    <w:rsid w:val="002F7C47"/>
    <w:rsid w:val="003001CB"/>
    <w:rsid w:val="003026B2"/>
    <w:rsid w:val="00302CAE"/>
    <w:rsid w:val="00303C66"/>
    <w:rsid w:val="003046A4"/>
    <w:rsid w:val="0030494B"/>
    <w:rsid w:val="00305197"/>
    <w:rsid w:val="00305BAB"/>
    <w:rsid w:val="00305CFD"/>
    <w:rsid w:val="0030638A"/>
    <w:rsid w:val="00306714"/>
    <w:rsid w:val="00306C0C"/>
    <w:rsid w:val="0031102C"/>
    <w:rsid w:val="00311C39"/>
    <w:rsid w:val="003124C7"/>
    <w:rsid w:val="00313E02"/>
    <w:rsid w:val="00315CAB"/>
    <w:rsid w:val="00315E05"/>
    <w:rsid w:val="003173DE"/>
    <w:rsid w:val="00320082"/>
    <w:rsid w:val="00320BDB"/>
    <w:rsid w:val="00320C18"/>
    <w:rsid w:val="00321091"/>
    <w:rsid w:val="00321300"/>
    <w:rsid w:val="0032150A"/>
    <w:rsid w:val="003225B4"/>
    <w:rsid w:val="00322824"/>
    <w:rsid w:val="00322938"/>
    <w:rsid w:val="00324051"/>
    <w:rsid w:val="00324316"/>
    <w:rsid w:val="00324774"/>
    <w:rsid w:val="003248A9"/>
    <w:rsid w:val="00325A0E"/>
    <w:rsid w:val="00325C34"/>
    <w:rsid w:val="00327433"/>
    <w:rsid w:val="0032764C"/>
    <w:rsid w:val="00327805"/>
    <w:rsid w:val="00327976"/>
    <w:rsid w:val="00330688"/>
    <w:rsid w:val="00330959"/>
    <w:rsid w:val="00330C8C"/>
    <w:rsid w:val="003314EE"/>
    <w:rsid w:val="0033454E"/>
    <w:rsid w:val="00335014"/>
    <w:rsid w:val="00336EDF"/>
    <w:rsid w:val="0033713E"/>
    <w:rsid w:val="00337359"/>
    <w:rsid w:val="00337C45"/>
    <w:rsid w:val="00340BD3"/>
    <w:rsid w:val="00341393"/>
    <w:rsid w:val="003416E8"/>
    <w:rsid w:val="00341CEB"/>
    <w:rsid w:val="00344679"/>
    <w:rsid w:val="0034578C"/>
    <w:rsid w:val="003457EC"/>
    <w:rsid w:val="003459D0"/>
    <w:rsid w:val="00345CE8"/>
    <w:rsid w:val="00346AF0"/>
    <w:rsid w:val="003478F9"/>
    <w:rsid w:val="00347D32"/>
    <w:rsid w:val="00347FA1"/>
    <w:rsid w:val="0035052F"/>
    <w:rsid w:val="00350565"/>
    <w:rsid w:val="00350BE1"/>
    <w:rsid w:val="00350E73"/>
    <w:rsid w:val="00351B98"/>
    <w:rsid w:val="003521EE"/>
    <w:rsid w:val="00353C7F"/>
    <w:rsid w:val="003575CE"/>
    <w:rsid w:val="0036036E"/>
    <w:rsid w:val="00360AB4"/>
    <w:rsid w:val="00362190"/>
    <w:rsid w:val="00362471"/>
    <w:rsid w:val="00362F6C"/>
    <w:rsid w:val="00363777"/>
    <w:rsid w:val="00363B2A"/>
    <w:rsid w:val="00365C66"/>
    <w:rsid w:val="00365F4F"/>
    <w:rsid w:val="003671D1"/>
    <w:rsid w:val="00367F4A"/>
    <w:rsid w:val="00371A96"/>
    <w:rsid w:val="003723AD"/>
    <w:rsid w:val="00372410"/>
    <w:rsid w:val="00372437"/>
    <w:rsid w:val="00373778"/>
    <w:rsid w:val="00376877"/>
    <w:rsid w:val="003768E4"/>
    <w:rsid w:val="00377BAA"/>
    <w:rsid w:val="0038068C"/>
    <w:rsid w:val="0038107E"/>
    <w:rsid w:val="00382FA7"/>
    <w:rsid w:val="003847BD"/>
    <w:rsid w:val="00384B4C"/>
    <w:rsid w:val="003851A5"/>
    <w:rsid w:val="00386CD5"/>
    <w:rsid w:val="003907A3"/>
    <w:rsid w:val="003916FF"/>
    <w:rsid w:val="00392147"/>
    <w:rsid w:val="00392232"/>
    <w:rsid w:val="003938E1"/>
    <w:rsid w:val="003954C2"/>
    <w:rsid w:val="00395CB4"/>
    <w:rsid w:val="00396E2A"/>
    <w:rsid w:val="00396F4C"/>
    <w:rsid w:val="003971EF"/>
    <w:rsid w:val="003A081A"/>
    <w:rsid w:val="003A0CD4"/>
    <w:rsid w:val="003A16AC"/>
    <w:rsid w:val="003A266E"/>
    <w:rsid w:val="003A2AB8"/>
    <w:rsid w:val="003A36AB"/>
    <w:rsid w:val="003A3EEE"/>
    <w:rsid w:val="003A5975"/>
    <w:rsid w:val="003A5A55"/>
    <w:rsid w:val="003A68A6"/>
    <w:rsid w:val="003A6E25"/>
    <w:rsid w:val="003A6E98"/>
    <w:rsid w:val="003A6F12"/>
    <w:rsid w:val="003A72B3"/>
    <w:rsid w:val="003B0639"/>
    <w:rsid w:val="003B0785"/>
    <w:rsid w:val="003B0865"/>
    <w:rsid w:val="003B0967"/>
    <w:rsid w:val="003B099C"/>
    <w:rsid w:val="003B0CEB"/>
    <w:rsid w:val="003B0EB6"/>
    <w:rsid w:val="003B141C"/>
    <w:rsid w:val="003B24E7"/>
    <w:rsid w:val="003B591D"/>
    <w:rsid w:val="003B5940"/>
    <w:rsid w:val="003B5BFE"/>
    <w:rsid w:val="003B6FDF"/>
    <w:rsid w:val="003B772E"/>
    <w:rsid w:val="003B7769"/>
    <w:rsid w:val="003C09FE"/>
    <w:rsid w:val="003C468D"/>
    <w:rsid w:val="003C4764"/>
    <w:rsid w:val="003C5680"/>
    <w:rsid w:val="003C6A90"/>
    <w:rsid w:val="003C6CB1"/>
    <w:rsid w:val="003C7424"/>
    <w:rsid w:val="003C7E64"/>
    <w:rsid w:val="003D056F"/>
    <w:rsid w:val="003D0AA6"/>
    <w:rsid w:val="003D129F"/>
    <w:rsid w:val="003D163C"/>
    <w:rsid w:val="003D185A"/>
    <w:rsid w:val="003D2DA3"/>
    <w:rsid w:val="003D2DBB"/>
    <w:rsid w:val="003D3BBB"/>
    <w:rsid w:val="003D3BCF"/>
    <w:rsid w:val="003D3C3A"/>
    <w:rsid w:val="003D40C9"/>
    <w:rsid w:val="003D487A"/>
    <w:rsid w:val="003D4F7C"/>
    <w:rsid w:val="003D7489"/>
    <w:rsid w:val="003D7C87"/>
    <w:rsid w:val="003E049F"/>
    <w:rsid w:val="003E05A4"/>
    <w:rsid w:val="003E2236"/>
    <w:rsid w:val="003E3072"/>
    <w:rsid w:val="003E3A99"/>
    <w:rsid w:val="003E3AD2"/>
    <w:rsid w:val="003E724B"/>
    <w:rsid w:val="003F00B0"/>
    <w:rsid w:val="003F165B"/>
    <w:rsid w:val="003F16D8"/>
    <w:rsid w:val="003F1F29"/>
    <w:rsid w:val="003F20AB"/>
    <w:rsid w:val="003F2697"/>
    <w:rsid w:val="003F2EE8"/>
    <w:rsid w:val="003F3522"/>
    <w:rsid w:val="003F455D"/>
    <w:rsid w:val="003F59EC"/>
    <w:rsid w:val="003F5D86"/>
    <w:rsid w:val="003F6AE0"/>
    <w:rsid w:val="003F73A1"/>
    <w:rsid w:val="004002CC"/>
    <w:rsid w:val="004003ED"/>
    <w:rsid w:val="004004B3"/>
    <w:rsid w:val="00400F84"/>
    <w:rsid w:val="00403BDC"/>
    <w:rsid w:val="00406010"/>
    <w:rsid w:val="0041039A"/>
    <w:rsid w:val="00410D0E"/>
    <w:rsid w:val="00412531"/>
    <w:rsid w:val="00414793"/>
    <w:rsid w:val="00415E74"/>
    <w:rsid w:val="00416EC0"/>
    <w:rsid w:val="00417AA4"/>
    <w:rsid w:val="00417FF2"/>
    <w:rsid w:val="00420A5F"/>
    <w:rsid w:val="00420D94"/>
    <w:rsid w:val="00421A65"/>
    <w:rsid w:val="00422087"/>
    <w:rsid w:val="004246B7"/>
    <w:rsid w:val="00425BD2"/>
    <w:rsid w:val="00425CB4"/>
    <w:rsid w:val="00426A13"/>
    <w:rsid w:val="0042776F"/>
    <w:rsid w:val="00427B77"/>
    <w:rsid w:val="00427E1A"/>
    <w:rsid w:val="0043050C"/>
    <w:rsid w:val="00430751"/>
    <w:rsid w:val="004307B6"/>
    <w:rsid w:val="00430F7F"/>
    <w:rsid w:val="0043285D"/>
    <w:rsid w:val="00432F9D"/>
    <w:rsid w:val="004333FA"/>
    <w:rsid w:val="004334ED"/>
    <w:rsid w:val="0043506F"/>
    <w:rsid w:val="004369D4"/>
    <w:rsid w:val="004369FE"/>
    <w:rsid w:val="00436AFF"/>
    <w:rsid w:val="00436CBA"/>
    <w:rsid w:val="00436EC3"/>
    <w:rsid w:val="00437A6A"/>
    <w:rsid w:val="00437DA2"/>
    <w:rsid w:val="004401C5"/>
    <w:rsid w:val="00440776"/>
    <w:rsid w:val="004408F1"/>
    <w:rsid w:val="0044109A"/>
    <w:rsid w:val="00443559"/>
    <w:rsid w:val="00445165"/>
    <w:rsid w:val="004511EA"/>
    <w:rsid w:val="00453141"/>
    <w:rsid w:val="00453363"/>
    <w:rsid w:val="0045347B"/>
    <w:rsid w:val="00453B01"/>
    <w:rsid w:val="00455369"/>
    <w:rsid w:val="004555CF"/>
    <w:rsid w:val="00456031"/>
    <w:rsid w:val="00456958"/>
    <w:rsid w:val="00456A08"/>
    <w:rsid w:val="00457380"/>
    <w:rsid w:val="00457FD0"/>
    <w:rsid w:val="004620BE"/>
    <w:rsid w:val="004627F8"/>
    <w:rsid w:val="0046331A"/>
    <w:rsid w:val="00463D55"/>
    <w:rsid w:val="00464091"/>
    <w:rsid w:val="004649B9"/>
    <w:rsid w:val="00465560"/>
    <w:rsid w:val="00466496"/>
    <w:rsid w:val="004668B0"/>
    <w:rsid w:val="00466ECE"/>
    <w:rsid w:val="0046741C"/>
    <w:rsid w:val="004679E9"/>
    <w:rsid w:val="00470F8E"/>
    <w:rsid w:val="00472520"/>
    <w:rsid w:val="00472C57"/>
    <w:rsid w:val="00473435"/>
    <w:rsid w:val="00474AF1"/>
    <w:rsid w:val="004756C1"/>
    <w:rsid w:val="00475D88"/>
    <w:rsid w:val="004766BE"/>
    <w:rsid w:val="00476AAE"/>
    <w:rsid w:val="004773CD"/>
    <w:rsid w:val="00481A20"/>
    <w:rsid w:val="00481D9A"/>
    <w:rsid w:val="00483828"/>
    <w:rsid w:val="00483F7D"/>
    <w:rsid w:val="00485D97"/>
    <w:rsid w:val="00490393"/>
    <w:rsid w:val="004905DC"/>
    <w:rsid w:val="0049259D"/>
    <w:rsid w:val="00492A10"/>
    <w:rsid w:val="00495FC4"/>
    <w:rsid w:val="00496BD2"/>
    <w:rsid w:val="00496D1F"/>
    <w:rsid w:val="00497991"/>
    <w:rsid w:val="004A0566"/>
    <w:rsid w:val="004A0596"/>
    <w:rsid w:val="004A1150"/>
    <w:rsid w:val="004A5A98"/>
    <w:rsid w:val="004A5C18"/>
    <w:rsid w:val="004A5DB7"/>
    <w:rsid w:val="004A5F3B"/>
    <w:rsid w:val="004A6AAE"/>
    <w:rsid w:val="004A74F4"/>
    <w:rsid w:val="004B2011"/>
    <w:rsid w:val="004B29BA"/>
    <w:rsid w:val="004B3509"/>
    <w:rsid w:val="004B4D58"/>
    <w:rsid w:val="004B4DD3"/>
    <w:rsid w:val="004B54D6"/>
    <w:rsid w:val="004B5F69"/>
    <w:rsid w:val="004B69FA"/>
    <w:rsid w:val="004B6B87"/>
    <w:rsid w:val="004B6CF8"/>
    <w:rsid w:val="004B7E06"/>
    <w:rsid w:val="004C0395"/>
    <w:rsid w:val="004C0777"/>
    <w:rsid w:val="004C15E4"/>
    <w:rsid w:val="004C27D3"/>
    <w:rsid w:val="004C2A51"/>
    <w:rsid w:val="004C2EDF"/>
    <w:rsid w:val="004C4D15"/>
    <w:rsid w:val="004C5B85"/>
    <w:rsid w:val="004C7027"/>
    <w:rsid w:val="004C7527"/>
    <w:rsid w:val="004C7C44"/>
    <w:rsid w:val="004D02C4"/>
    <w:rsid w:val="004D1C54"/>
    <w:rsid w:val="004D2468"/>
    <w:rsid w:val="004D252D"/>
    <w:rsid w:val="004D361F"/>
    <w:rsid w:val="004D4C8F"/>
    <w:rsid w:val="004D56F1"/>
    <w:rsid w:val="004D5D7D"/>
    <w:rsid w:val="004D707F"/>
    <w:rsid w:val="004E138D"/>
    <w:rsid w:val="004E23DA"/>
    <w:rsid w:val="004E2618"/>
    <w:rsid w:val="004E2D39"/>
    <w:rsid w:val="004E2EFB"/>
    <w:rsid w:val="004E314F"/>
    <w:rsid w:val="004E3381"/>
    <w:rsid w:val="004E4E6B"/>
    <w:rsid w:val="004E52F6"/>
    <w:rsid w:val="004E61E6"/>
    <w:rsid w:val="004E7DD3"/>
    <w:rsid w:val="004F088E"/>
    <w:rsid w:val="004F11D9"/>
    <w:rsid w:val="004F1674"/>
    <w:rsid w:val="004F26C7"/>
    <w:rsid w:val="004F2E94"/>
    <w:rsid w:val="004F3172"/>
    <w:rsid w:val="004F35AE"/>
    <w:rsid w:val="004F3ACE"/>
    <w:rsid w:val="004F42D6"/>
    <w:rsid w:val="004F6C9C"/>
    <w:rsid w:val="004F717F"/>
    <w:rsid w:val="004F7786"/>
    <w:rsid w:val="005000D2"/>
    <w:rsid w:val="005006E6"/>
    <w:rsid w:val="00500E09"/>
    <w:rsid w:val="00500E1B"/>
    <w:rsid w:val="005012ED"/>
    <w:rsid w:val="005015F7"/>
    <w:rsid w:val="0050188E"/>
    <w:rsid w:val="005031E6"/>
    <w:rsid w:val="00504AAA"/>
    <w:rsid w:val="00504FA2"/>
    <w:rsid w:val="00505236"/>
    <w:rsid w:val="00507408"/>
    <w:rsid w:val="00507C01"/>
    <w:rsid w:val="00507E18"/>
    <w:rsid w:val="0051019B"/>
    <w:rsid w:val="0051042D"/>
    <w:rsid w:val="0051161C"/>
    <w:rsid w:val="0051295D"/>
    <w:rsid w:val="00512A99"/>
    <w:rsid w:val="00512CE1"/>
    <w:rsid w:val="0051367B"/>
    <w:rsid w:val="00513BDE"/>
    <w:rsid w:val="00514BC8"/>
    <w:rsid w:val="00515BD6"/>
    <w:rsid w:val="0051661E"/>
    <w:rsid w:val="00516DF7"/>
    <w:rsid w:val="005175D8"/>
    <w:rsid w:val="0051772C"/>
    <w:rsid w:val="00520761"/>
    <w:rsid w:val="00521855"/>
    <w:rsid w:val="00521ADC"/>
    <w:rsid w:val="005221B6"/>
    <w:rsid w:val="005223EE"/>
    <w:rsid w:val="005228EB"/>
    <w:rsid w:val="00530195"/>
    <w:rsid w:val="00531EC7"/>
    <w:rsid w:val="00532CB3"/>
    <w:rsid w:val="00532F22"/>
    <w:rsid w:val="005334CF"/>
    <w:rsid w:val="00533B0D"/>
    <w:rsid w:val="005356AD"/>
    <w:rsid w:val="00535FDD"/>
    <w:rsid w:val="005405A2"/>
    <w:rsid w:val="00542C18"/>
    <w:rsid w:val="00543011"/>
    <w:rsid w:val="0054497D"/>
    <w:rsid w:val="00544AEC"/>
    <w:rsid w:val="00546CB9"/>
    <w:rsid w:val="0054736C"/>
    <w:rsid w:val="0054750D"/>
    <w:rsid w:val="005506C6"/>
    <w:rsid w:val="00550CC3"/>
    <w:rsid w:val="00550D57"/>
    <w:rsid w:val="00551A59"/>
    <w:rsid w:val="005523D0"/>
    <w:rsid w:val="00553432"/>
    <w:rsid w:val="0055381D"/>
    <w:rsid w:val="005538DE"/>
    <w:rsid w:val="00554430"/>
    <w:rsid w:val="00555A80"/>
    <w:rsid w:val="00556DFC"/>
    <w:rsid w:val="00557D15"/>
    <w:rsid w:val="00560F22"/>
    <w:rsid w:val="005629EF"/>
    <w:rsid w:val="00563A8F"/>
    <w:rsid w:val="00564092"/>
    <w:rsid w:val="00564E0D"/>
    <w:rsid w:val="00565374"/>
    <w:rsid w:val="00565BF4"/>
    <w:rsid w:val="0056633C"/>
    <w:rsid w:val="00567C6A"/>
    <w:rsid w:val="00570FC0"/>
    <w:rsid w:val="00571403"/>
    <w:rsid w:val="005720C5"/>
    <w:rsid w:val="00572936"/>
    <w:rsid w:val="00573778"/>
    <w:rsid w:val="00574E58"/>
    <w:rsid w:val="0057534B"/>
    <w:rsid w:val="00577550"/>
    <w:rsid w:val="00580E11"/>
    <w:rsid w:val="00582053"/>
    <w:rsid w:val="0058232C"/>
    <w:rsid w:val="00582C5A"/>
    <w:rsid w:val="00583B2E"/>
    <w:rsid w:val="0058488D"/>
    <w:rsid w:val="00585613"/>
    <w:rsid w:val="00585DF8"/>
    <w:rsid w:val="00586367"/>
    <w:rsid w:val="00587633"/>
    <w:rsid w:val="00591342"/>
    <w:rsid w:val="005914D5"/>
    <w:rsid w:val="00593C35"/>
    <w:rsid w:val="0059445C"/>
    <w:rsid w:val="005959F0"/>
    <w:rsid w:val="005A1591"/>
    <w:rsid w:val="005A183D"/>
    <w:rsid w:val="005A22B0"/>
    <w:rsid w:val="005A22CF"/>
    <w:rsid w:val="005A27B1"/>
    <w:rsid w:val="005A3537"/>
    <w:rsid w:val="005A3E2C"/>
    <w:rsid w:val="005A4722"/>
    <w:rsid w:val="005A4C39"/>
    <w:rsid w:val="005A4DBC"/>
    <w:rsid w:val="005A5055"/>
    <w:rsid w:val="005A52BE"/>
    <w:rsid w:val="005A55FE"/>
    <w:rsid w:val="005A5AFA"/>
    <w:rsid w:val="005A5E47"/>
    <w:rsid w:val="005B076F"/>
    <w:rsid w:val="005B2342"/>
    <w:rsid w:val="005B28C5"/>
    <w:rsid w:val="005B2AE3"/>
    <w:rsid w:val="005B2B7F"/>
    <w:rsid w:val="005B2BDC"/>
    <w:rsid w:val="005B364E"/>
    <w:rsid w:val="005B36D4"/>
    <w:rsid w:val="005B4692"/>
    <w:rsid w:val="005B4C49"/>
    <w:rsid w:val="005B4D02"/>
    <w:rsid w:val="005B641F"/>
    <w:rsid w:val="005B7424"/>
    <w:rsid w:val="005B7AA6"/>
    <w:rsid w:val="005B7BDA"/>
    <w:rsid w:val="005C0EB1"/>
    <w:rsid w:val="005C1494"/>
    <w:rsid w:val="005C2C96"/>
    <w:rsid w:val="005C3719"/>
    <w:rsid w:val="005C491B"/>
    <w:rsid w:val="005C5119"/>
    <w:rsid w:val="005C6771"/>
    <w:rsid w:val="005C7015"/>
    <w:rsid w:val="005C74A4"/>
    <w:rsid w:val="005C7ADB"/>
    <w:rsid w:val="005C7BD0"/>
    <w:rsid w:val="005D100B"/>
    <w:rsid w:val="005D391E"/>
    <w:rsid w:val="005D3B62"/>
    <w:rsid w:val="005D3ED8"/>
    <w:rsid w:val="005D3F5C"/>
    <w:rsid w:val="005D55CB"/>
    <w:rsid w:val="005D592A"/>
    <w:rsid w:val="005D5E7C"/>
    <w:rsid w:val="005D5EE7"/>
    <w:rsid w:val="005D743F"/>
    <w:rsid w:val="005E045A"/>
    <w:rsid w:val="005E15CD"/>
    <w:rsid w:val="005E1889"/>
    <w:rsid w:val="005E19CE"/>
    <w:rsid w:val="005E3F57"/>
    <w:rsid w:val="005E4DC3"/>
    <w:rsid w:val="005E50CB"/>
    <w:rsid w:val="005E7261"/>
    <w:rsid w:val="005E7714"/>
    <w:rsid w:val="005E7CA3"/>
    <w:rsid w:val="005E7D5A"/>
    <w:rsid w:val="005F0C27"/>
    <w:rsid w:val="005F123C"/>
    <w:rsid w:val="005F1A1A"/>
    <w:rsid w:val="005F3579"/>
    <w:rsid w:val="005F40A6"/>
    <w:rsid w:val="005F4159"/>
    <w:rsid w:val="005F5064"/>
    <w:rsid w:val="005F5879"/>
    <w:rsid w:val="005F6A07"/>
    <w:rsid w:val="005F6DF5"/>
    <w:rsid w:val="005F79C6"/>
    <w:rsid w:val="00600627"/>
    <w:rsid w:val="0060176C"/>
    <w:rsid w:val="00601D58"/>
    <w:rsid w:val="00602A44"/>
    <w:rsid w:val="00602A5E"/>
    <w:rsid w:val="00603B0C"/>
    <w:rsid w:val="00603CE4"/>
    <w:rsid w:val="00604A93"/>
    <w:rsid w:val="00604C1E"/>
    <w:rsid w:val="00606F15"/>
    <w:rsid w:val="00606FC4"/>
    <w:rsid w:val="0061046A"/>
    <w:rsid w:val="00612058"/>
    <w:rsid w:val="00613246"/>
    <w:rsid w:val="0061432C"/>
    <w:rsid w:val="00614706"/>
    <w:rsid w:val="00614CD3"/>
    <w:rsid w:val="0061544F"/>
    <w:rsid w:val="006155AA"/>
    <w:rsid w:val="00615E8C"/>
    <w:rsid w:val="006213EB"/>
    <w:rsid w:val="00623063"/>
    <w:rsid w:val="00623785"/>
    <w:rsid w:val="0062482B"/>
    <w:rsid w:val="00627F8A"/>
    <w:rsid w:val="00630FD5"/>
    <w:rsid w:val="00630FE8"/>
    <w:rsid w:val="006316EC"/>
    <w:rsid w:val="00634548"/>
    <w:rsid w:val="006349C4"/>
    <w:rsid w:val="0063596F"/>
    <w:rsid w:val="00635E67"/>
    <w:rsid w:val="0063668F"/>
    <w:rsid w:val="00636A53"/>
    <w:rsid w:val="00636C1E"/>
    <w:rsid w:val="00640CE2"/>
    <w:rsid w:val="00642D3B"/>
    <w:rsid w:val="006431C3"/>
    <w:rsid w:val="00643E31"/>
    <w:rsid w:val="006457A2"/>
    <w:rsid w:val="00646239"/>
    <w:rsid w:val="00646FB6"/>
    <w:rsid w:val="00651DDF"/>
    <w:rsid w:val="00652DFD"/>
    <w:rsid w:val="00653104"/>
    <w:rsid w:val="00654280"/>
    <w:rsid w:val="00654856"/>
    <w:rsid w:val="0065564C"/>
    <w:rsid w:val="00655933"/>
    <w:rsid w:val="00655D71"/>
    <w:rsid w:val="006565F1"/>
    <w:rsid w:val="00660623"/>
    <w:rsid w:val="00660AA7"/>
    <w:rsid w:val="00662123"/>
    <w:rsid w:val="006629ED"/>
    <w:rsid w:val="006632C6"/>
    <w:rsid w:val="006640AF"/>
    <w:rsid w:val="006714BD"/>
    <w:rsid w:val="006716CF"/>
    <w:rsid w:val="00671BF2"/>
    <w:rsid w:val="0067236D"/>
    <w:rsid w:val="006723C5"/>
    <w:rsid w:val="00672450"/>
    <w:rsid w:val="00672AD4"/>
    <w:rsid w:val="00672E12"/>
    <w:rsid w:val="00676A08"/>
    <w:rsid w:val="00676A47"/>
    <w:rsid w:val="00676C2E"/>
    <w:rsid w:val="00676E6F"/>
    <w:rsid w:val="00676FDF"/>
    <w:rsid w:val="006771B9"/>
    <w:rsid w:val="00680291"/>
    <w:rsid w:val="00680E8B"/>
    <w:rsid w:val="0068108F"/>
    <w:rsid w:val="0068177A"/>
    <w:rsid w:val="006827B0"/>
    <w:rsid w:val="00682AB2"/>
    <w:rsid w:val="006832E9"/>
    <w:rsid w:val="0068332E"/>
    <w:rsid w:val="0068347D"/>
    <w:rsid w:val="00683C85"/>
    <w:rsid w:val="006853A5"/>
    <w:rsid w:val="00685D97"/>
    <w:rsid w:val="006865BB"/>
    <w:rsid w:val="00686835"/>
    <w:rsid w:val="00687321"/>
    <w:rsid w:val="00687611"/>
    <w:rsid w:val="0069027D"/>
    <w:rsid w:val="00691E37"/>
    <w:rsid w:val="006929BF"/>
    <w:rsid w:val="00692B6A"/>
    <w:rsid w:val="00692DD4"/>
    <w:rsid w:val="006965B9"/>
    <w:rsid w:val="00697F40"/>
    <w:rsid w:val="006A0432"/>
    <w:rsid w:val="006A047C"/>
    <w:rsid w:val="006A1FBC"/>
    <w:rsid w:val="006A2620"/>
    <w:rsid w:val="006A264A"/>
    <w:rsid w:val="006A292E"/>
    <w:rsid w:val="006A322C"/>
    <w:rsid w:val="006A41A4"/>
    <w:rsid w:val="006A479F"/>
    <w:rsid w:val="006A48D6"/>
    <w:rsid w:val="006A49C8"/>
    <w:rsid w:val="006A4F87"/>
    <w:rsid w:val="006A521E"/>
    <w:rsid w:val="006A6031"/>
    <w:rsid w:val="006B003F"/>
    <w:rsid w:val="006B077B"/>
    <w:rsid w:val="006B0DF9"/>
    <w:rsid w:val="006B0F1A"/>
    <w:rsid w:val="006B1E94"/>
    <w:rsid w:val="006B23CE"/>
    <w:rsid w:val="006B39B6"/>
    <w:rsid w:val="006B3B07"/>
    <w:rsid w:val="006B3C47"/>
    <w:rsid w:val="006B54EC"/>
    <w:rsid w:val="006B5DEF"/>
    <w:rsid w:val="006B621E"/>
    <w:rsid w:val="006B7921"/>
    <w:rsid w:val="006C1163"/>
    <w:rsid w:val="006C1518"/>
    <w:rsid w:val="006C1527"/>
    <w:rsid w:val="006C1A84"/>
    <w:rsid w:val="006C1FAF"/>
    <w:rsid w:val="006C2426"/>
    <w:rsid w:val="006C2C69"/>
    <w:rsid w:val="006C3310"/>
    <w:rsid w:val="006C68BB"/>
    <w:rsid w:val="006D02A4"/>
    <w:rsid w:val="006D12D8"/>
    <w:rsid w:val="006D159F"/>
    <w:rsid w:val="006D4FEE"/>
    <w:rsid w:val="006D6428"/>
    <w:rsid w:val="006D7581"/>
    <w:rsid w:val="006D76B5"/>
    <w:rsid w:val="006E0131"/>
    <w:rsid w:val="006E1F95"/>
    <w:rsid w:val="006E4E32"/>
    <w:rsid w:val="006E596E"/>
    <w:rsid w:val="006E5970"/>
    <w:rsid w:val="006E6770"/>
    <w:rsid w:val="006E69A5"/>
    <w:rsid w:val="006F0C24"/>
    <w:rsid w:val="006F1B72"/>
    <w:rsid w:val="006F1FC1"/>
    <w:rsid w:val="006F2A41"/>
    <w:rsid w:val="006F377B"/>
    <w:rsid w:val="006F4FDD"/>
    <w:rsid w:val="006F55D5"/>
    <w:rsid w:val="006F578E"/>
    <w:rsid w:val="006F6004"/>
    <w:rsid w:val="006F6EE5"/>
    <w:rsid w:val="006F7323"/>
    <w:rsid w:val="006F769E"/>
    <w:rsid w:val="006F7E04"/>
    <w:rsid w:val="007008A5"/>
    <w:rsid w:val="00700D9B"/>
    <w:rsid w:val="007012ED"/>
    <w:rsid w:val="00702DF9"/>
    <w:rsid w:val="00703463"/>
    <w:rsid w:val="00704535"/>
    <w:rsid w:val="0070588C"/>
    <w:rsid w:val="007123B4"/>
    <w:rsid w:val="00712AF7"/>
    <w:rsid w:val="00713D62"/>
    <w:rsid w:val="0071547C"/>
    <w:rsid w:val="00715847"/>
    <w:rsid w:val="00715DB6"/>
    <w:rsid w:val="00716962"/>
    <w:rsid w:val="0072235F"/>
    <w:rsid w:val="00722A15"/>
    <w:rsid w:val="00722C82"/>
    <w:rsid w:val="007235F0"/>
    <w:rsid w:val="0072388F"/>
    <w:rsid w:val="0072396B"/>
    <w:rsid w:val="007249FE"/>
    <w:rsid w:val="00724B85"/>
    <w:rsid w:val="00724BDB"/>
    <w:rsid w:val="0072531F"/>
    <w:rsid w:val="0072640E"/>
    <w:rsid w:val="0072748A"/>
    <w:rsid w:val="007278B0"/>
    <w:rsid w:val="00730A28"/>
    <w:rsid w:val="00730FD0"/>
    <w:rsid w:val="007324D8"/>
    <w:rsid w:val="00733606"/>
    <w:rsid w:val="0073370B"/>
    <w:rsid w:val="0073435E"/>
    <w:rsid w:val="007343A4"/>
    <w:rsid w:val="00734B94"/>
    <w:rsid w:val="007350CA"/>
    <w:rsid w:val="0073752E"/>
    <w:rsid w:val="0073788F"/>
    <w:rsid w:val="00737D24"/>
    <w:rsid w:val="00740FDE"/>
    <w:rsid w:val="00741BA2"/>
    <w:rsid w:val="00743A11"/>
    <w:rsid w:val="00744814"/>
    <w:rsid w:val="007456EA"/>
    <w:rsid w:val="00745D12"/>
    <w:rsid w:val="00746674"/>
    <w:rsid w:val="00746BAF"/>
    <w:rsid w:val="00747EE8"/>
    <w:rsid w:val="007513E2"/>
    <w:rsid w:val="0075374B"/>
    <w:rsid w:val="00753C10"/>
    <w:rsid w:val="00755A3E"/>
    <w:rsid w:val="0075664C"/>
    <w:rsid w:val="007567D3"/>
    <w:rsid w:val="007574C5"/>
    <w:rsid w:val="00760235"/>
    <w:rsid w:val="00760D4B"/>
    <w:rsid w:val="0076173B"/>
    <w:rsid w:val="00762E45"/>
    <w:rsid w:val="00764A4D"/>
    <w:rsid w:val="00765DBB"/>
    <w:rsid w:val="00766FC0"/>
    <w:rsid w:val="007674F2"/>
    <w:rsid w:val="00767F0D"/>
    <w:rsid w:val="007700B0"/>
    <w:rsid w:val="007712AD"/>
    <w:rsid w:val="0077293C"/>
    <w:rsid w:val="00772E7D"/>
    <w:rsid w:val="0077490E"/>
    <w:rsid w:val="007756EB"/>
    <w:rsid w:val="00775921"/>
    <w:rsid w:val="00776147"/>
    <w:rsid w:val="00780E32"/>
    <w:rsid w:val="007811EE"/>
    <w:rsid w:val="00781565"/>
    <w:rsid w:val="007819C4"/>
    <w:rsid w:val="0078218D"/>
    <w:rsid w:val="0078224F"/>
    <w:rsid w:val="00782762"/>
    <w:rsid w:val="007845B2"/>
    <w:rsid w:val="00784A20"/>
    <w:rsid w:val="00784B0E"/>
    <w:rsid w:val="00786223"/>
    <w:rsid w:val="00786F79"/>
    <w:rsid w:val="007908F0"/>
    <w:rsid w:val="007909B5"/>
    <w:rsid w:val="00790EB5"/>
    <w:rsid w:val="007919D6"/>
    <w:rsid w:val="00792B32"/>
    <w:rsid w:val="007932AD"/>
    <w:rsid w:val="007934C0"/>
    <w:rsid w:val="0079487B"/>
    <w:rsid w:val="00795260"/>
    <w:rsid w:val="007956DB"/>
    <w:rsid w:val="00795EAA"/>
    <w:rsid w:val="007975A1"/>
    <w:rsid w:val="007A024C"/>
    <w:rsid w:val="007A208D"/>
    <w:rsid w:val="007A2165"/>
    <w:rsid w:val="007A230E"/>
    <w:rsid w:val="007A2369"/>
    <w:rsid w:val="007A2414"/>
    <w:rsid w:val="007A25B6"/>
    <w:rsid w:val="007A26CE"/>
    <w:rsid w:val="007A2B47"/>
    <w:rsid w:val="007A2DE5"/>
    <w:rsid w:val="007A3A6C"/>
    <w:rsid w:val="007A43C7"/>
    <w:rsid w:val="007A7202"/>
    <w:rsid w:val="007A7259"/>
    <w:rsid w:val="007A7343"/>
    <w:rsid w:val="007A7F72"/>
    <w:rsid w:val="007B03FA"/>
    <w:rsid w:val="007B0AA4"/>
    <w:rsid w:val="007B417B"/>
    <w:rsid w:val="007B6382"/>
    <w:rsid w:val="007B79A9"/>
    <w:rsid w:val="007B7EE4"/>
    <w:rsid w:val="007C09F2"/>
    <w:rsid w:val="007C238A"/>
    <w:rsid w:val="007C23E2"/>
    <w:rsid w:val="007C42C7"/>
    <w:rsid w:val="007C4A05"/>
    <w:rsid w:val="007C5391"/>
    <w:rsid w:val="007C589D"/>
    <w:rsid w:val="007C623E"/>
    <w:rsid w:val="007C6317"/>
    <w:rsid w:val="007C720B"/>
    <w:rsid w:val="007C7C7C"/>
    <w:rsid w:val="007C7D72"/>
    <w:rsid w:val="007D0B32"/>
    <w:rsid w:val="007D1DFD"/>
    <w:rsid w:val="007D1EEC"/>
    <w:rsid w:val="007D2382"/>
    <w:rsid w:val="007D2B8C"/>
    <w:rsid w:val="007D393E"/>
    <w:rsid w:val="007D3BDA"/>
    <w:rsid w:val="007D4006"/>
    <w:rsid w:val="007D4B92"/>
    <w:rsid w:val="007D4F96"/>
    <w:rsid w:val="007D58BB"/>
    <w:rsid w:val="007D5EF1"/>
    <w:rsid w:val="007D6B22"/>
    <w:rsid w:val="007D7A36"/>
    <w:rsid w:val="007E036C"/>
    <w:rsid w:val="007E0A76"/>
    <w:rsid w:val="007E11EF"/>
    <w:rsid w:val="007E1735"/>
    <w:rsid w:val="007E190A"/>
    <w:rsid w:val="007E1FBC"/>
    <w:rsid w:val="007E20A0"/>
    <w:rsid w:val="007E2586"/>
    <w:rsid w:val="007E449B"/>
    <w:rsid w:val="007E4F03"/>
    <w:rsid w:val="007E526F"/>
    <w:rsid w:val="007E7AB4"/>
    <w:rsid w:val="007F0B75"/>
    <w:rsid w:val="007F13D9"/>
    <w:rsid w:val="007F19F2"/>
    <w:rsid w:val="007F1DAA"/>
    <w:rsid w:val="007F2791"/>
    <w:rsid w:val="007F37D7"/>
    <w:rsid w:val="007F4377"/>
    <w:rsid w:val="007F4E70"/>
    <w:rsid w:val="007F4EC9"/>
    <w:rsid w:val="007F6A91"/>
    <w:rsid w:val="007F6A9E"/>
    <w:rsid w:val="007F7086"/>
    <w:rsid w:val="007F71C2"/>
    <w:rsid w:val="007F7C16"/>
    <w:rsid w:val="007F7C26"/>
    <w:rsid w:val="00800E38"/>
    <w:rsid w:val="0080109C"/>
    <w:rsid w:val="008015C2"/>
    <w:rsid w:val="00801D80"/>
    <w:rsid w:val="00801F1E"/>
    <w:rsid w:val="008029FB"/>
    <w:rsid w:val="008031F0"/>
    <w:rsid w:val="00803434"/>
    <w:rsid w:val="008034A9"/>
    <w:rsid w:val="008036E0"/>
    <w:rsid w:val="00803CAA"/>
    <w:rsid w:val="00804314"/>
    <w:rsid w:val="00806C50"/>
    <w:rsid w:val="00807CFC"/>
    <w:rsid w:val="00810450"/>
    <w:rsid w:val="00810C4F"/>
    <w:rsid w:val="00811CC7"/>
    <w:rsid w:val="0081205B"/>
    <w:rsid w:val="008123F4"/>
    <w:rsid w:val="00812936"/>
    <w:rsid w:val="0081326E"/>
    <w:rsid w:val="00814611"/>
    <w:rsid w:val="00814980"/>
    <w:rsid w:val="00814CA7"/>
    <w:rsid w:val="00817521"/>
    <w:rsid w:val="0082274A"/>
    <w:rsid w:val="00822D35"/>
    <w:rsid w:val="00822FD4"/>
    <w:rsid w:val="008236E8"/>
    <w:rsid w:val="008244D8"/>
    <w:rsid w:val="00824C9F"/>
    <w:rsid w:val="00825170"/>
    <w:rsid w:val="0082551D"/>
    <w:rsid w:val="0082639D"/>
    <w:rsid w:val="00826588"/>
    <w:rsid w:val="00826758"/>
    <w:rsid w:val="00826A6C"/>
    <w:rsid w:val="00826E09"/>
    <w:rsid w:val="008308C8"/>
    <w:rsid w:val="00831FB7"/>
    <w:rsid w:val="008326ED"/>
    <w:rsid w:val="00833910"/>
    <w:rsid w:val="00833F21"/>
    <w:rsid w:val="0083672E"/>
    <w:rsid w:val="00836F1B"/>
    <w:rsid w:val="0083717D"/>
    <w:rsid w:val="0084116A"/>
    <w:rsid w:val="008411D4"/>
    <w:rsid w:val="00841F5D"/>
    <w:rsid w:val="0084345A"/>
    <w:rsid w:val="008458DC"/>
    <w:rsid w:val="00845CD2"/>
    <w:rsid w:val="008466F0"/>
    <w:rsid w:val="00846EDF"/>
    <w:rsid w:val="00850892"/>
    <w:rsid w:val="00852EF7"/>
    <w:rsid w:val="00854737"/>
    <w:rsid w:val="0085655A"/>
    <w:rsid w:val="00856BC9"/>
    <w:rsid w:val="008603AB"/>
    <w:rsid w:val="00860AA0"/>
    <w:rsid w:val="00863E20"/>
    <w:rsid w:val="008644EC"/>
    <w:rsid w:val="00866041"/>
    <w:rsid w:val="00871144"/>
    <w:rsid w:val="0087148E"/>
    <w:rsid w:val="00871951"/>
    <w:rsid w:val="00871FAC"/>
    <w:rsid w:val="00873EB6"/>
    <w:rsid w:val="00874586"/>
    <w:rsid w:val="00874685"/>
    <w:rsid w:val="00876E21"/>
    <w:rsid w:val="00880031"/>
    <w:rsid w:val="00880CE6"/>
    <w:rsid w:val="008821E2"/>
    <w:rsid w:val="00883BE1"/>
    <w:rsid w:val="008849AA"/>
    <w:rsid w:val="0088515B"/>
    <w:rsid w:val="00885C03"/>
    <w:rsid w:val="008868EB"/>
    <w:rsid w:val="008909FD"/>
    <w:rsid w:val="00890D3E"/>
    <w:rsid w:val="00891A45"/>
    <w:rsid w:val="00892A92"/>
    <w:rsid w:val="00892B1E"/>
    <w:rsid w:val="00892D5D"/>
    <w:rsid w:val="00893003"/>
    <w:rsid w:val="00896ABC"/>
    <w:rsid w:val="00896B6A"/>
    <w:rsid w:val="0089793A"/>
    <w:rsid w:val="00897AF4"/>
    <w:rsid w:val="008A1134"/>
    <w:rsid w:val="008A1324"/>
    <w:rsid w:val="008A1DB3"/>
    <w:rsid w:val="008A39A7"/>
    <w:rsid w:val="008A3AB8"/>
    <w:rsid w:val="008A465D"/>
    <w:rsid w:val="008A632E"/>
    <w:rsid w:val="008A63BC"/>
    <w:rsid w:val="008A684A"/>
    <w:rsid w:val="008B0492"/>
    <w:rsid w:val="008B0BB4"/>
    <w:rsid w:val="008B0ED1"/>
    <w:rsid w:val="008B18C3"/>
    <w:rsid w:val="008B1DC5"/>
    <w:rsid w:val="008B21CF"/>
    <w:rsid w:val="008B2799"/>
    <w:rsid w:val="008B2A56"/>
    <w:rsid w:val="008B31D5"/>
    <w:rsid w:val="008B4806"/>
    <w:rsid w:val="008B4D49"/>
    <w:rsid w:val="008B5A05"/>
    <w:rsid w:val="008B5CDD"/>
    <w:rsid w:val="008B6459"/>
    <w:rsid w:val="008B6EF6"/>
    <w:rsid w:val="008B7AB8"/>
    <w:rsid w:val="008C2C0F"/>
    <w:rsid w:val="008C3739"/>
    <w:rsid w:val="008C4F5F"/>
    <w:rsid w:val="008C5C28"/>
    <w:rsid w:val="008C65E1"/>
    <w:rsid w:val="008D17DC"/>
    <w:rsid w:val="008D1AB4"/>
    <w:rsid w:val="008D304B"/>
    <w:rsid w:val="008D3FF7"/>
    <w:rsid w:val="008D4C01"/>
    <w:rsid w:val="008D527A"/>
    <w:rsid w:val="008D5A3B"/>
    <w:rsid w:val="008D5C7D"/>
    <w:rsid w:val="008D61D1"/>
    <w:rsid w:val="008D702A"/>
    <w:rsid w:val="008E10BB"/>
    <w:rsid w:val="008E1421"/>
    <w:rsid w:val="008E1E7F"/>
    <w:rsid w:val="008E1F83"/>
    <w:rsid w:val="008E200F"/>
    <w:rsid w:val="008E2589"/>
    <w:rsid w:val="008E25CF"/>
    <w:rsid w:val="008F1D5E"/>
    <w:rsid w:val="008F2085"/>
    <w:rsid w:val="008F23CC"/>
    <w:rsid w:val="008F266C"/>
    <w:rsid w:val="008F5873"/>
    <w:rsid w:val="008F78F0"/>
    <w:rsid w:val="008F797B"/>
    <w:rsid w:val="008F7E38"/>
    <w:rsid w:val="008F7FED"/>
    <w:rsid w:val="00902166"/>
    <w:rsid w:val="009025D3"/>
    <w:rsid w:val="0090262E"/>
    <w:rsid w:val="009032F5"/>
    <w:rsid w:val="00903AED"/>
    <w:rsid w:val="0090447F"/>
    <w:rsid w:val="009059E9"/>
    <w:rsid w:val="009117D8"/>
    <w:rsid w:val="00911A69"/>
    <w:rsid w:val="009135A3"/>
    <w:rsid w:val="00913B15"/>
    <w:rsid w:val="00914CF2"/>
    <w:rsid w:val="009153BD"/>
    <w:rsid w:val="00915E8D"/>
    <w:rsid w:val="00916A5F"/>
    <w:rsid w:val="00916AFC"/>
    <w:rsid w:val="009176F8"/>
    <w:rsid w:val="00917EEE"/>
    <w:rsid w:val="009208D6"/>
    <w:rsid w:val="00921440"/>
    <w:rsid w:val="00921468"/>
    <w:rsid w:val="009222CB"/>
    <w:rsid w:val="00922984"/>
    <w:rsid w:val="00923BC2"/>
    <w:rsid w:val="00926BA3"/>
    <w:rsid w:val="00927035"/>
    <w:rsid w:val="0092704B"/>
    <w:rsid w:val="00927565"/>
    <w:rsid w:val="00930C78"/>
    <w:rsid w:val="00931D48"/>
    <w:rsid w:val="009335B7"/>
    <w:rsid w:val="00934A3E"/>
    <w:rsid w:val="009371CB"/>
    <w:rsid w:val="00937C5D"/>
    <w:rsid w:val="00940535"/>
    <w:rsid w:val="009407FB"/>
    <w:rsid w:val="00941F80"/>
    <w:rsid w:val="0094320A"/>
    <w:rsid w:val="00943F82"/>
    <w:rsid w:val="00944AF6"/>
    <w:rsid w:val="00945095"/>
    <w:rsid w:val="009467CE"/>
    <w:rsid w:val="009505A0"/>
    <w:rsid w:val="00950A4B"/>
    <w:rsid w:val="0095137A"/>
    <w:rsid w:val="00952A35"/>
    <w:rsid w:val="00954086"/>
    <w:rsid w:val="009549B6"/>
    <w:rsid w:val="00956456"/>
    <w:rsid w:val="0095789F"/>
    <w:rsid w:val="00957BA2"/>
    <w:rsid w:val="00957BD1"/>
    <w:rsid w:val="00960D3A"/>
    <w:rsid w:val="009613B1"/>
    <w:rsid w:val="009619C9"/>
    <w:rsid w:val="009622D0"/>
    <w:rsid w:val="0096287D"/>
    <w:rsid w:val="00963FB4"/>
    <w:rsid w:val="00964C9C"/>
    <w:rsid w:val="00964EDB"/>
    <w:rsid w:val="009651F3"/>
    <w:rsid w:val="0096525D"/>
    <w:rsid w:val="00966399"/>
    <w:rsid w:val="009669E1"/>
    <w:rsid w:val="00966F82"/>
    <w:rsid w:val="0096716A"/>
    <w:rsid w:val="00970D92"/>
    <w:rsid w:val="00971471"/>
    <w:rsid w:val="009720A2"/>
    <w:rsid w:val="00972880"/>
    <w:rsid w:val="00972AD8"/>
    <w:rsid w:val="009736DF"/>
    <w:rsid w:val="00974917"/>
    <w:rsid w:val="00975C84"/>
    <w:rsid w:val="00975DC4"/>
    <w:rsid w:val="00977359"/>
    <w:rsid w:val="00977512"/>
    <w:rsid w:val="00980AD3"/>
    <w:rsid w:val="009813F3"/>
    <w:rsid w:val="00982214"/>
    <w:rsid w:val="009833DB"/>
    <w:rsid w:val="00985CCA"/>
    <w:rsid w:val="009864D0"/>
    <w:rsid w:val="009865C4"/>
    <w:rsid w:val="00987081"/>
    <w:rsid w:val="0098750A"/>
    <w:rsid w:val="00987A98"/>
    <w:rsid w:val="00987AC9"/>
    <w:rsid w:val="00987D79"/>
    <w:rsid w:val="00987ED6"/>
    <w:rsid w:val="00990865"/>
    <w:rsid w:val="00990D91"/>
    <w:rsid w:val="009910BD"/>
    <w:rsid w:val="00991456"/>
    <w:rsid w:val="009924E0"/>
    <w:rsid w:val="009925F4"/>
    <w:rsid w:val="0099298B"/>
    <w:rsid w:val="00992FCF"/>
    <w:rsid w:val="00993F55"/>
    <w:rsid w:val="0099464A"/>
    <w:rsid w:val="00996B3B"/>
    <w:rsid w:val="00996DD9"/>
    <w:rsid w:val="009A086F"/>
    <w:rsid w:val="009A0E1A"/>
    <w:rsid w:val="009A1162"/>
    <w:rsid w:val="009A1191"/>
    <w:rsid w:val="009A133B"/>
    <w:rsid w:val="009A191A"/>
    <w:rsid w:val="009A2642"/>
    <w:rsid w:val="009A2915"/>
    <w:rsid w:val="009A3BF2"/>
    <w:rsid w:val="009A46E9"/>
    <w:rsid w:val="009A5ACC"/>
    <w:rsid w:val="009A5AFC"/>
    <w:rsid w:val="009A6105"/>
    <w:rsid w:val="009A6F46"/>
    <w:rsid w:val="009B03F2"/>
    <w:rsid w:val="009B0792"/>
    <w:rsid w:val="009B0A72"/>
    <w:rsid w:val="009B2BCB"/>
    <w:rsid w:val="009B3E20"/>
    <w:rsid w:val="009B46FF"/>
    <w:rsid w:val="009B49AD"/>
    <w:rsid w:val="009B50B5"/>
    <w:rsid w:val="009B5207"/>
    <w:rsid w:val="009B53D2"/>
    <w:rsid w:val="009B5650"/>
    <w:rsid w:val="009B7222"/>
    <w:rsid w:val="009B7F1A"/>
    <w:rsid w:val="009C05F0"/>
    <w:rsid w:val="009C2524"/>
    <w:rsid w:val="009C2D49"/>
    <w:rsid w:val="009C402B"/>
    <w:rsid w:val="009C50CA"/>
    <w:rsid w:val="009C5391"/>
    <w:rsid w:val="009C7855"/>
    <w:rsid w:val="009D009D"/>
    <w:rsid w:val="009D0154"/>
    <w:rsid w:val="009D0BC7"/>
    <w:rsid w:val="009D19BD"/>
    <w:rsid w:val="009D1F7A"/>
    <w:rsid w:val="009D3EDF"/>
    <w:rsid w:val="009D71CA"/>
    <w:rsid w:val="009E0777"/>
    <w:rsid w:val="009E13E6"/>
    <w:rsid w:val="009E1BA2"/>
    <w:rsid w:val="009E2710"/>
    <w:rsid w:val="009E274A"/>
    <w:rsid w:val="009E2C25"/>
    <w:rsid w:val="009E332C"/>
    <w:rsid w:val="009E3839"/>
    <w:rsid w:val="009E3ECF"/>
    <w:rsid w:val="009E40A8"/>
    <w:rsid w:val="009E46DF"/>
    <w:rsid w:val="009E4F98"/>
    <w:rsid w:val="009F090D"/>
    <w:rsid w:val="009F0B01"/>
    <w:rsid w:val="009F1F66"/>
    <w:rsid w:val="009F2135"/>
    <w:rsid w:val="009F2313"/>
    <w:rsid w:val="009F2D35"/>
    <w:rsid w:val="009F33BA"/>
    <w:rsid w:val="009F5487"/>
    <w:rsid w:val="009F58F4"/>
    <w:rsid w:val="009F711E"/>
    <w:rsid w:val="009F7E53"/>
    <w:rsid w:val="00A0010E"/>
    <w:rsid w:val="00A00410"/>
    <w:rsid w:val="00A0154C"/>
    <w:rsid w:val="00A01E50"/>
    <w:rsid w:val="00A021E0"/>
    <w:rsid w:val="00A02977"/>
    <w:rsid w:val="00A031C1"/>
    <w:rsid w:val="00A043B0"/>
    <w:rsid w:val="00A05624"/>
    <w:rsid w:val="00A05B14"/>
    <w:rsid w:val="00A06085"/>
    <w:rsid w:val="00A06386"/>
    <w:rsid w:val="00A071A0"/>
    <w:rsid w:val="00A07718"/>
    <w:rsid w:val="00A1089B"/>
    <w:rsid w:val="00A15B0C"/>
    <w:rsid w:val="00A16AD2"/>
    <w:rsid w:val="00A16F2F"/>
    <w:rsid w:val="00A1705F"/>
    <w:rsid w:val="00A176A4"/>
    <w:rsid w:val="00A178EF"/>
    <w:rsid w:val="00A20A70"/>
    <w:rsid w:val="00A212E7"/>
    <w:rsid w:val="00A21818"/>
    <w:rsid w:val="00A231E7"/>
    <w:rsid w:val="00A2365E"/>
    <w:rsid w:val="00A23B29"/>
    <w:rsid w:val="00A24B8E"/>
    <w:rsid w:val="00A24C15"/>
    <w:rsid w:val="00A24FFC"/>
    <w:rsid w:val="00A260F5"/>
    <w:rsid w:val="00A2722E"/>
    <w:rsid w:val="00A315B0"/>
    <w:rsid w:val="00A318AF"/>
    <w:rsid w:val="00A319AD"/>
    <w:rsid w:val="00A31DF5"/>
    <w:rsid w:val="00A348E4"/>
    <w:rsid w:val="00A34FBF"/>
    <w:rsid w:val="00A36CA1"/>
    <w:rsid w:val="00A37C4A"/>
    <w:rsid w:val="00A43B18"/>
    <w:rsid w:val="00A4402D"/>
    <w:rsid w:val="00A449D2"/>
    <w:rsid w:val="00A450CD"/>
    <w:rsid w:val="00A45158"/>
    <w:rsid w:val="00A46B05"/>
    <w:rsid w:val="00A47BF1"/>
    <w:rsid w:val="00A53C92"/>
    <w:rsid w:val="00A551DC"/>
    <w:rsid w:val="00A55915"/>
    <w:rsid w:val="00A57A22"/>
    <w:rsid w:val="00A605B5"/>
    <w:rsid w:val="00A626C1"/>
    <w:rsid w:val="00A62D15"/>
    <w:rsid w:val="00A62D2D"/>
    <w:rsid w:val="00A63878"/>
    <w:rsid w:val="00A6449E"/>
    <w:rsid w:val="00A64A19"/>
    <w:rsid w:val="00A670EA"/>
    <w:rsid w:val="00A673B9"/>
    <w:rsid w:val="00A67664"/>
    <w:rsid w:val="00A67A3B"/>
    <w:rsid w:val="00A67A4D"/>
    <w:rsid w:val="00A67F51"/>
    <w:rsid w:val="00A723C7"/>
    <w:rsid w:val="00A73924"/>
    <w:rsid w:val="00A739E3"/>
    <w:rsid w:val="00A741FF"/>
    <w:rsid w:val="00A75319"/>
    <w:rsid w:val="00A7673E"/>
    <w:rsid w:val="00A76A94"/>
    <w:rsid w:val="00A77AED"/>
    <w:rsid w:val="00A801E6"/>
    <w:rsid w:val="00A80285"/>
    <w:rsid w:val="00A80AD4"/>
    <w:rsid w:val="00A8175A"/>
    <w:rsid w:val="00A81775"/>
    <w:rsid w:val="00A81CFC"/>
    <w:rsid w:val="00A8281F"/>
    <w:rsid w:val="00A8341D"/>
    <w:rsid w:val="00A84CD4"/>
    <w:rsid w:val="00A84EF2"/>
    <w:rsid w:val="00A85233"/>
    <w:rsid w:val="00A86D0C"/>
    <w:rsid w:val="00A86DFC"/>
    <w:rsid w:val="00A87091"/>
    <w:rsid w:val="00A872BF"/>
    <w:rsid w:val="00A90C89"/>
    <w:rsid w:val="00A91685"/>
    <w:rsid w:val="00A92257"/>
    <w:rsid w:val="00A92259"/>
    <w:rsid w:val="00A924E6"/>
    <w:rsid w:val="00A926DC"/>
    <w:rsid w:val="00A92F97"/>
    <w:rsid w:val="00A93F01"/>
    <w:rsid w:val="00A94458"/>
    <w:rsid w:val="00A95AE7"/>
    <w:rsid w:val="00A95B7A"/>
    <w:rsid w:val="00A971C2"/>
    <w:rsid w:val="00A97229"/>
    <w:rsid w:val="00A973B1"/>
    <w:rsid w:val="00A97E32"/>
    <w:rsid w:val="00AA08AD"/>
    <w:rsid w:val="00AA1A15"/>
    <w:rsid w:val="00AA2948"/>
    <w:rsid w:val="00AA2C64"/>
    <w:rsid w:val="00AA3455"/>
    <w:rsid w:val="00AA3B4D"/>
    <w:rsid w:val="00AA46E8"/>
    <w:rsid w:val="00AA53A1"/>
    <w:rsid w:val="00AA53BA"/>
    <w:rsid w:val="00AA5B05"/>
    <w:rsid w:val="00AA69C8"/>
    <w:rsid w:val="00AA6C18"/>
    <w:rsid w:val="00AA6DE5"/>
    <w:rsid w:val="00AB166B"/>
    <w:rsid w:val="00AB338E"/>
    <w:rsid w:val="00AB3BAB"/>
    <w:rsid w:val="00AB49D4"/>
    <w:rsid w:val="00AB71E5"/>
    <w:rsid w:val="00AC001D"/>
    <w:rsid w:val="00AC04FA"/>
    <w:rsid w:val="00AC2150"/>
    <w:rsid w:val="00AC2E5D"/>
    <w:rsid w:val="00AC3401"/>
    <w:rsid w:val="00AC35D5"/>
    <w:rsid w:val="00AC46A9"/>
    <w:rsid w:val="00AC4778"/>
    <w:rsid w:val="00AC658C"/>
    <w:rsid w:val="00AC6761"/>
    <w:rsid w:val="00AC68AF"/>
    <w:rsid w:val="00AC6992"/>
    <w:rsid w:val="00AC6B6D"/>
    <w:rsid w:val="00AD534F"/>
    <w:rsid w:val="00AD5CD2"/>
    <w:rsid w:val="00AD628A"/>
    <w:rsid w:val="00AD657A"/>
    <w:rsid w:val="00AD7553"/>
    <w:rsid w:val="00AD7ED7"/>
    <w:rsid w:val="00AE32B5"/>
    <w:rsid w:val="00AE40DE"/>
    <w:rsid w:val="00AE4911"/>
    <w:rsid w:val="00AE57B0"/>
    <w:rsid w:val="00AE63AB"/>
    <w:rsid w:val="00AE6AEE"/>
    <w:rsid w:val="00AE6B7F"/>
    <w:rsid w:val="00AE7092"/>
    <w:rsid w:val="00AE741C"/>
    <w:rsid w:val="00AE764A"/>
    <w:rsid w:val="00AE7A78"/>
    <w:rsid w:val="00AE7C9C"/>
    <w:rsid w:val="00AF0DD5"/>
    <w:rsid w:val="00AF1A28"/>
    <w:rsid w:val="00AF1D34"/>
    <w:rsid w:val="00AF2132"/>
    <w:rsid w:val="00AF3794"/>
    <w:rsid w:val="00AF3ADB"/>
    <w:rsid w:val="00AF41B6"/>
    <w:rsid w:val="00AF4AC6"/>
    <w:rsid w:val="00AF5D57"/>
    <w:rsid w:val="00AF7213"/>
    <w:rsid w:val="00AF740A"/>
    <w:rsid w:val="00AF75CC"/>
    <w:rsid w:val="00B02E4F"/>
    <w:rsid w:val="00B036E9"/>
    <w:rsid w:val="00B03D57"/>
    <w:rsid w:val="00B0413D"/>
    <w:rsid w:val="00B053BE"/>
    <w:rsid w:val="00B07C46"/>
    <w:rsid w:val="00B1058A"/>
    <w:rsid w:val="00B12088"/>
    <w:rsid w:val="00B1245B"/>
    <w:rsid w:val="00B12C7F"/>
    <w:rsid w:val="00B132D5"/>
    <w:rsid w:val="00B136B5"/>
    <w:rsid w:val="00B13CAF"/>
    <w:rsid w:val="00B14E1E"/>
    <w:rsid w:val="00B15CAD"/>
    <w:rsid w:val="00B165C4"/>
    <w:rsid w:val="00B1692C"/>
    <w:rsid w:val="00B17957"/>
    <w:rsid w:val="00B20599"/>
    <w:rsid w:val="00B2120C"/>
    <w:rsid w:val="00B21948"/>
    <w:rsid w:val="00B22CF1"/>
    <w:rsid w:val="00B234B3"/>
    <w:rsid w:val="00B24BBD"/>
    <w:rsid w:val="00B27B01"/>
    <w:rsid w:val="00B31671"/>
    <w:rsid w:val="00B31EEA"/>
    <w:rsid w:val="00B324E7"/>
    <w:rsid w:val="00B336F2"/>
    <w:rsid w:val="00B33DBE"/>
    <w:rsid w:val="00B34B1E"/>
    <w:rsid w:val="00B367F2"/>
    <w:rsid w:val="00B37D28"/>
    <w:rsid w:val="00B402EF"/>
    <w:rsid w:val="00B41542"/>
    <w:rsid w:val="00B4497A"/>
    <w:rsid w:val="00B44BB4"/>
    <w:rsid w:val="00B460D8"/>
    <w:rsid w:val="00B4684F"/>
    <w:rsid w:val="00B50106"/>
    <w:rsid w:val="00B51000"/>
    <w:rsid w:val="00B52515"/>
    <w:rsid w:val="00B527F0"/>
    <w:rsid w:val="00B531BA"/>
    <w:rsid w:val="00B57106"/>
    <w:rsid w:val="00B5794C"/>
    <w:rsid w:val="00B60D3E"/>
    <w:rsid w:val="00B60F5D"/>
    <w:rsid w:val="00B614A3"/>
    <w:rsid w:val="00B6246E"/>
    <w:rsid w:val="00B63269"/>
    <w:rsid w:val="00B638D6"/>
    <w:rsid w:val="00B63EF0"/>
    <w:rsid w:val="00B64766"/>
    <w:rsid w:val="00B64E2A"/>
    <w:rsid w:val="00B65121"/>
    <w:rsid w:val="00B65474"/>
    <w:rsid w:val="00B65FCA"/>
    <w:rsid w:val="00B667BB"/>
    <w:rsid w:val="00B66C20"/>
    <w:rsid w:val="00B701D5"/>
    <w:rsid w:val="00B70353"/>
    <w:rsid w:val="00B72254"/>
    <w:rsid w:val="00B72931"/>
    <w:rsid w:val="00B72BE0"/>
    <w:rsid w:val="00B7336E"/>
    <w:rsid w:val="00B7339A"/>
    <w:rsid w:val="00B73CE6"/>
    <w:rsid w:val="00B740DF"/>
    <w:rsid w:val="00B74321"/>
    <w:rsid w:val="00B7505F"/>
    <w:rsid w:val="00B767CA"/>
    <w:rsid w:val="00B76EB9"/>
    <w:rsid w:val="00B77698"/>
    <w:rsid w:val="00B7797A"/>
    <w:rsid w:val="00B82141"/>
    <w:rsid w:val="00B82D2C"/>
    <w:rsid w:val="00B83823"/>
    <w:rsid w:val="00B84391"/>
    <w:rsid w:val="00B85D9B"/>
    <w:rsid w:val="00B85DBB"/>
    <w:rsid w:val="00B866F2"/>
    <w:rsid w:val="00B869BC"/>
    <w:rsid w:val="00B86F90"/>
    <w:rsid w:val="00B87032"/>
    <w:rsid w:val="00B87C2F"/>
    <w:rsid w:val="00B87FF4"/>
    <w:rsid w:val="00B90C0C"/>
    <w:rsid w:val="00B90F38"/>
    <w:rsid w:val="00B911A8"/>
    <w:rsid w:val="00B920B9"/>
    <w:rsid w:val="00B952A0"/>
    <w:rsid w:val="00B95384"/>
    <w:rsid w:val="00B95534"/>
    <w:rsid w:val="00B95976"/>
    <w:rsid w:val="00B967F5"/>
    <w:rsid w:val="00B96E1B"/>
    <w:rsid w:val="00B9725F"/>
    <w:rsid w:val="00BA03B7"/>
    <w:rsid w:val="00BA2187"/>
    <w:rsid w:val="00BA23BE"/>
    <w:rsid w:val="00BA2E2B"/>
    <w:rsid w:val="00BA401A"/>
    <w:rsid w:val="00BA41E1"/>
    <w:rsid w:val="00BA51CE"/>
    <w:rsid w:val="00BA53D3"/>
    <w:rsid w:val="00BA7491"/>
    <w:rsid w:val="00BA7701"/>
    <w:rsid w:val="00BA7FE1"/>
    <w:rsid w:val="00BB0D3D"/>
    <w:rsid w:val="00BB2BCC"/>
    <w:rsid w:val="00BB36E5"/>
    <w:rsid w:val="00BB38F6"/>
    <w:rsid w:val="00BB3A65"/>
    <w:rsid w:val="00BB40BF"/>
    <w:rsid w:val="00BB503D"/>
    <w:rsid w:val="00BB5221"/>
    <w:rsid w:val="00BB5A0B"/>
    <w:rsid w:val="00BB6714"/>
    <w:rsid w:val="00BB74DC"/>
    <w:rsid w:val="00BB7710"/>
    <w:rsid w:val="00BC188E"/>
    <w:rsid w:val="00BC1B00"/>
    <w:rsid w:val="00BC26DB"/>
    <w:rsid w:val="00BC2FE9"/>
    <w:rsid w:val="00BC3A86"/>
    <w:rsid w:val="00BC4AC3"/>
    <w:rsid w:val="00BC60AD"/>
    <w:rsid w:val="00BC7492"/>
    <w:rsid w:val="00BC7A60"/>
    <w:rsid w:val="00BC7B78"/>
    <w:rsid w:val="00BD06DD"/>
    <w:rsid w:val="00BD0A65"/>
    <w:rsid w:val="00BD0EE0"/>
    <w:rsid w:val="00BD3430"/>
    <w:rsid w:val="00BD37C0"/>
    <w:rsid w:val="00BD4BC6"/>
    <w:rsid w:val="00BE00EC"/>
    <w:rsid w:val="00BE26BB"/>
    <w:rsid w:val="00BE2DDA"/>
    <w:rsid w:val="00BE2EC0"/>
    <w:rsid w:val="00BE3DDD"/>
    <w:rsid w:val="00BE4793"/>
    <w:rsid w:val="00BE5249"/>
    <w:rsid w:val="00BE7C16"/>
    <w:rsid w:val="00BF0409"/>
    <w:rsid w:val="00BF0843"/>
    <w:rsid w:val="00BF1164"/>
    <w:rsid w:val="00BF1479"/>
    <w:rsid w:val="00BF29B6"/>
    <w:rsid w:val="00BF2C4C"/>
    <w:rsid w:val="00BF2CA2"/>
    <w:rsid w:val="00BF5802"/>
    <w:rsid w:val="00BF5A22"/>
    <w:rsid w:val="00BF5B00"/>
    <w:rsid w:val="00BF63E1"/>
    <w:rsid w:val="00BF7749"/>
    <w:rsid w:val="00BF776F"/>
    <w:rsid w:val="00BF78C4"/>
    <w:rsid w:val="00C00E55"/>
    <w:rsid w:val="00C01794"/>
    <w:rsid w:val="00C01823"/>
    <w:rsid w:val="00C02255"/>
    <w:rsid w:val="00C023E1"/>
    <w:rsid w:val="00C02BB5"/>
    <w:rsid w:val="00C03BD1"/>
    <w:rsid w:val="00C0595C"/>
    <w:rsid w:val="00C05F71"/>
    <w:rsid w:val="00C06181"/>
    <w:rsid w:val="00C07A6B"/>
    <w:rsid w:val="00C12570"/>
    <w:rsid w:val="00C14E40"/>
    <w:rsid w:val="00C15399"/>
    <w:rsid w:val="00C15B48"/>
    <w:rsid w:val="00C16368"/>
    <w:rsid w:val="00C16F8F"/>
    <w:rsid w:val="00C1711B"/>
    <w:rsid w:val="00C17C07"/>
    <w:rsid w:val="00C20015"/>
    <w:rsid w:val="00C20CB0"/>
    <w:rsid w:val="00C217F0"/>
    <w:rsid w:val="00C226F5"/>
    <w:rsid w:val="00C2328F"/>
    <w:rsid w:val="00C2346D"/>
    <w:rsid w:val="00C24EDC"/>
    <w:rsid w:val="00C26575"/>
    <w:rsid w:val="00C269C5"/>
    <w:rsid w:val="00C30DFB"/>
    <w:rsid w:val="00C3101F"/>
    <w:rsid w:val="00C31647"/>
    <w:rsid w:val="00C3238C"/>
    <w:rsid w:val="00C332E6"/>
    <w:rsid w:val="00C33C96"/>
    <w:rsid w:val="00C34222"/>
    <w:rsid w:val="00C34EA8"/>
    <w:rsid w:val="00C35A50"/>
    <w:rsid w:val="00C35F03"/>
    <w:rsid w:val="00C36634"/>
    <w:rsid w:val="00C368D6"/>
    <w:rsid w:val="00C368F2"/>
    <w:rsid w:val="00C36A7B"/>
    <w:rsid w:val="00C3728A"/>
    <w:rsid w:val="00C37712"/>
    <w:rsid w:val="00C42097"/>
    <w:rsid w:val="00C42677"/>
    <w:rsid w:val="00C44AF9"/>
    <w:rsid w:val="00C464BD"/>
    <w:rsid w:val="00C465AF"/>
    <w:rsid w:val="00C47181"/>
    <w:rsid w:val="00C51B22"/>
    <w:rsid w:val="00C52FF1"/>
    <w:rsid w:val="00C53704"/>
    <w:rsid w:val="00C5381A"/>
    <w:rsid w:val="00C53D95"/>
    <w:rsid w:val="00C53F31"/>
    <w:rsid w:val="00C54C93"/>
    <w:rsid w:val="00C558C4"/>
    <w:rsid w:val="00C56987"/>
    <w:rsid w:val="00C57108"/>
    <w:rsid w:val="00C60941"/>
    <w:rsid w:val="00C63D86"/>
    <w:rsid w:val="00C65CEE"/>
    <w:rsid w:val="00C6627E"/>
    <w:rsid w:val="00C676FA"/>
    <w:rsid w:val="00C71667"/>
    <w:rsid w:val="00C72D48"/>
    <w:rsid w:val="00C75674"/>
    <w:rsid w:val="00C76F0C"/>
    <w:rsid w:val="00C7747A"/>
    <w:rsid w:val="00C779F6"/>
    <w:rsid w:val="00C77A1C"/>
    <w:rsid w:val="00C77A9F"/>
    <w:rsid w:val="00C800F6"/>
    <w:rsid w:val="00C810E8"/>
    <w:rsid w:val="00C821C3"/>
    <w:rsid w:val="00C83304"/>
    <w:rsid w:val="00C83DC6"/>
    <w:rsid w:val="00C84740"/>
    <w:rsid w:val="00C85560"/>
    <w:rsid w:val="00C8562B"/>
    <w:rsid w:val="00C856C0"/>
    <w:rsid w:val="00C8647C"/>
    <w:rsid w:val="00C867FB"/>
    <w:rsid w:val="00C86A1D"/>
    <w:rsid w:val="00C9057E"/>
    <w:rsid w:val="00C92253"/>
    <w:rsid w:val="00C92A88"/>
    <w:rsid w:val="00C935D1"/>
    <w:rsid w:val="00C94667"/>
    <w:rsid w:val="00C94C27"/>
    <w:rsid w:val="00C9660C"/>
    <w:rsid w:val="00C96FA4"/>
    <w:rsid w:val="00C978FF"/>
    <w:rsid w:val="00CA1A9C"/>
    <w:rsid w:val="00CA1DD5"/>
    <w:rsid w:val="00CA1E90"/>
    <w:rsid w:val="00CA262C"/>
    <w:rsid w:val="00CA3F09"/>
    <w:rsid w:val="00CA3FB9"/>
    <w:rsid w:val="00CA420A"/>
    <w:rsid w:val="00CA489C"/>
    <w:rsid w:val="00CA5EA8"/>
    <w:rsid w:val="00CA602B"/>
    <w:rsid w:val="00CA787A"/>
    <w:rsid w:val="00CA79BB"/>
    <w:rsid w:val="00CA79D8"/>
    <w:rsid w:val="00CA7B0F"/>
    <w:rsid w:val="00CB0F44"/>
    <w:rsid w:val="00CB10AA"/>
    <w:rsid w:val="00CB25B5"/>
    <w:rsid w:val="00CB49D3"/>
    <w:rsid w:val="00CB7597"/>
    <w:rsid w:val="00CC03B8"/>
    <w:rsid w:val="00CC0493"/>
    <w:rsid w:val="00CC1489"/>
    <w:rsid w:val="00CC4227"/>
    <w:rsid w:val="00CC4671"/>
    <w:rsid w:val="00CC53F7"/>
    <w:rsid w:val="00CC60AC"/>
    <w:rsid w:val="00CC6CD7"/>
    <w:rsid w:val="00CC6F01"/>
    <w:rsid w:val="00CC787C"/>
    <w:rsid w:val="00CC78F7"/>
    <w:rsid w:val="00CD0E0C"/>
    <w:rsid w:val="00CD1CD3"/>
    <w:rsid w:val="00CD27E4"/>
    <w:rsid w:val="00CD3513"/>
    <w:rsid w:val="00CD5EC7"/>
    <w:rsid w:val="00CE02D6"/>
    <w:rsid w:val="00CE2A3F"/>
    <w:rsid w:val="00CE345F"/>
    <w:rsid w:val="00CE3A2F"/>
    <w:rsid w:val="00CE40F3"/>
    <w:rsid w:val="00CE5916"/>
    <w:rsid w:val="00CE5A2E"/>
    <w:rsid w:val="00CE5A65"/>
    <w:rsid w:val="00CE5B18"/>
    <w:rsid w:val="00CE6A22"/>
    <w:rsid w:val="00CF1223"/>
    <w:rsid w:val="00CF166E"/>
    <w:rsid w:val="00CF1F24"/>
    <w:rsid w:val="00CF2AC6"/>
    <w:rsid w:val="00CF2BA7"/>
    <w:rsid w:val="00CF3CE5"/>
    <w:rsid w:val="00CF3EF1"/>
    <w:rsid w:val="00CF3F9E"/>
    <w:rsid w:val="00CF470D"/>
    <w:rsid w:val="00CF4C13"/>
    <w:rsid w:val="00CF66F7"/>
    <w:rsid w:val="00CF682E"/>
    <w:rsid w:val="00CF7197"/>
    <w:rsid w:val="00D002FE"/>
    <w:rsid w:val="00D014BB"/>
    <w:rsid w:val="00D0379E"/>
    <w:rsid w:val="00D0397F"/>
    <w:rsid w:val="00D0468E"/>
    <w:rsid w:val="00D04FEF"/>
    <w:rsid w:val="00D0560B"/>
    <w:rsid w:val="00D061BF"/>
    <w:rsid w:val="00D06592"/>
    <w:rsid w:val="00D06F96"/>
    <w:rsid w:val="00D074A2"/>
    <w:rsid w:val="00D074F5"/>
    <w:rsid w:val="00D076AE"/>
    <w:rsid w:val="00D12097"/>
    <w:rsid w:val="00D1409D"/>
    <w:rsid w:val="00D14915"/>
    <w:rsid w:val="00D15E7C"/>
    <w:rsid w:val="00D16B9E"/>
    <w:rsid w:val="00D17C5E"/>
    <w:rsid w:val="00D201BB"/>
    <w:rsid w:val="00D20AD7"/>
    <w:rsid w:val="00D21043"/>
    <w:rsid w:val="00D21E75"/>
    <w:rsid w:val="00D2279B"/>
    <w:rsid w:val="00D22828"/>
    <w:rsid w:val="00D23730"/>
    <w:rsid w:val="00D23758"/>
    <w:rsid w:val="00D23EF6"/>
    <w:rsid w:val="00D246B5"/>
    <w:rsid w:val="00D24F5B"/>
    <w:rsid w:val="00D25B77"/>
    <w:rsid w:val="00D25BF6"/>
    <w:rsid w:val="00D270D1"/>
    <w:rsid w:val="00D307DB"/>
    <w:rsid w:val="00D312B9"/>
    <w:rsid w:val="00D3178D"/>
    <w:rsid w:val="00D31D21"/>
    <w:rsid w:val="00D32136"/>
    <w:rsid w:val="00D32673"/>
    <w:rsid w:val="00D3291A"/>
    <w:rsid w:val="00D32C11"/>
    <w:rsid w:val="00D34004"/>
    <w:rsid w:val="00D345F5"/>
    <w:rsid w:val="00D346E1"/>
    <w:rsid w:val="00D37FE7"/>
    <w:rsid w:val="00D40B31"/>
    <w:rsid w:val="00D41A08"/>
    <w:rsid w:val="00D42087"/>
    <w:rsid w:val="00D42E6F"/>
    <w:rsid w:val="00D4390D"/>
    <w:rsid w:val="00D43AB9"/>
    <w:rsid w:val="00D443B9"/>
    <w:rsid w:val="00D45195"/>
    <w:rsid w:val="00D45966"/>
    <w:rsid w:val="00D45FDE"/>
    <w:rsid w:val="00D46BC0"/>
    <w:rsid w:val="00D46FD5"/>
    <w:rsid w:val="00D47A12"/>
    <w:rsid w:val="00D5038A"/>
    <w:rsid w:val="00D527D4"/>
    <w:rsid w:val="00D536F7"/>
    <w:rsid w:val="00D53843"/>
    <w:rsid w:val="00D540A4"/>
    <w:rsid w:val="00D541A0"/>
    <w:rsid w:val="00D60D63"/>
    <w:rsid w:val="00D60EFF"/>
    <w:rsid w:val="00D613BF"/>
    <w:rsid w:val="00D61A6E"/>
    <w:rsid w:val="00D62131"/>
    <w:rsid w:val="00D65299"/>
    <w:rsid w:val="00D65F02"/>
    <w:rsid w:val="00D66DE2"/>
    <w:rsid w:val="00D6750E"/>
    <w:rsid w:val="00D704E7"/>
    <w:rsid w:val="00D70ABE"/>
    <w:rsid w:val="00D71F05"/>
    <w:rsid w:val="00D735D2"/>
    <w:rsid w:val="00D75A97"/>
    <w:rsid w:val="00D77640"/>
    <w:rsid w:val="00D77C04"/>
    <w:rsid w:val="00D803E6"/>
    <w:rsid w:val="00D8177F"/>
    <w:rsid w:val="00D8228D"/>
    <w:rsid w:val="00D835E4"/>
    <w:rsid w:val="00D83A55"/>
    <w:rsid w:val="00D869CB"/>
    <w:rsid w:val="00D87809"/>
    <w:rsid w:val="00D87853"/>
    <w:rsid w:val="00D90520"/>
    <w:rsid w:val="00D90688"/>
    <w:rsid w:val="00D91BA5"/>
    <w:rsid w:val="00D92988"/>
    <w:rsid w:val="00D92AD7"/>
    <w:rsid w:val="00D92B46"/>
    <w:rsid w:val="00D93A20"/>
    <w:rsid w:val="00D93C12"/>
    <w:rsid w:val="00D941E5"/>
    <w:rsid w:val="00D94B7B"/>
    <w:rsid w:val="00D961EA"/>
    <w:rsid w:val="00D9780A"/>
    <w:rsid w:val="00DA03FD"/>
    <w:rsid w:val="00DA0633"/>
    <w:rsid w:val="00DA1424"/>
    <w:rsid w:val="00DA19C4"/>
    <w:rsid w:val="00DA2D23"/>
    <w:rsid w:val="00DA472E"/>
    <w:rsid w:val="00DA4EFA"/>
    <w:rsid w:val="00DA551A"/>
    <w:rsid w:val="00DA5D37"/>
    <w:rsid w:val="00DA6566"/>
    <w:rsid w:val="00DA6D03"/>
    <w:rsid w:val="00DA6EBA"/>
    <w:rsid w:val="00DB0B13"/>
    <w:rsid w:val="00DB0DA2"/>
    <w:rsid w:val="00DB1C2D"/>
    <w:rsid w:val="00DB4DEB"/>
    <w:rsid w:val="00DB5946"/>
    <w:rsid w:val="00DB61FF"/>
    <w:rsid w:val="00DB625B"/>
    <w:rsid w:val="00DB6894"/>
    <w:rsid w:val="00DB6A90"/>
    <w:rsid w:val="00DB6FB1"/>
    <w:rsid w:val="00DB7BBF"/>
    <w:rsid w:val="00DC087F"/>
    <w:rsid w:val="00DC0CA5"/>
    <w:rsid w:val="00DC29A2"/>
    <w:rsid w:val="00DC2A1C"/>
    <w:rsid w:val="00DC4015"/>
    <w:rsid w:val="00DC4F6F"/>
    <w:rsid w:val="00DC6C3F"/>
    <w:rsid w:val="00DD091A"/>
    <w:rsid w:val="00DD0921"/>
    <w:rsid w:val="00DD0A48"/>
    <w:rsid w:val="00DD153A"/>
    <w:rsid w:val="00DD3025"/>
    <w:rsid w:val="00DD3C21"/>
    <w:rsid w:val="00DD3FD4"/>
    <w:rsid w:val="00DD4CA9"/>
    <w:rsid w:val="00DD4CF5"/>
    <w:rsid w:val="00DD5954"/>
    <w:rsid w:val="00DD5F77"/>
    <w:rsid w:val="00DD6E4C"/>
    <w:rsid w:val="00DE0028"/>
    <w:rsid w:val="00DE1ED2"/>
    <w:rsid w:val="00DE1EE7"/>
    <w:rsid w:val="00DE1EF3"/>
    <w:rsid w:val="00DE27DB"/>
    <w:rsid w:val="00DE355D"/>
    <w:rsid w:val="00DE35EB"/>
    <w:rsid w:val="00DE5A6D"/>
    <w:rsid w:val="00DE5AC8"/>
    <w:rsid w:val="00DE5EB4"/>
    <w:rsid w:val="00DE7688"/>
    <w:rsid w:val="00DF10AC"/>
    <w:rsid w:val="00DF1B39"/>
    <w:rsid w:val="00DF1C2C"/>
    <w:rsid w:val="00DF1D58"/>
    <w:rsid w:val="00DF259C"/>
    <w:rsid w:val="00DF292F"/>
    <w:rsid w:val="00DF4478"/>
    <w:rsid w:val="00DF563B"/>
    <w:rsid w:val="00DF632F"/>
    <w:rsid w:val="00DF64D1"/>
    <w:rsid w:val="00DF66E4"/>
    <w:rsid w:val="00E010BF"/>
    <w:rsid w:val="00E01682"/>
    <w:rsid w:val="00E02556"/>
    <w:rsid w:val="00E03A40"/>
    <w:rsid w:val="00E03D56"/>
    <w:rsid w:val="00E0407D"/>
    <w:rsid w:val="00E043C8"/>
    <w:rsid w:val="00E0490C"/>
    <w:rsid w:val="00E04D14"/>
    <w:rsid w:val="00E05F77"/>
    <w:rsid w:val="00E06548"/>
    <w:rsid w:val="00E078C1"/>
    <w:rsid w:val="00E07AEE"/>
    <w:rsid w:val="00E10F3F"/>
    <w:rsid w:val="00E11A63"/>
    <w:rsid w:val="00E11DA0"/>
    <w:rsid w:val="00E122A3"/>
    <w:rsid w:val="00E13635"/>
    <w:rsid w:val="00E14CF6"/>
    <w:rsid w:val="00E15289"/>
    <w:rsid w:val="00E161F0"/>
    <w:rsid w:val="00E16563"/>
    <w:rsid w:val="00E17029"/>
    <w:rsid w:val="00E17E6F"/>
    <w:rsid w:val="00E17F17"/>
    <w:rsid w:val="00E20117"/>
    <w:rsid w:val="00E20209"/>
    <w:rsid w:val="00E20B97"/>
    <w:rsid w:val="00E20CC2"/>
    <w:rsid w:val="00E224DF"/>
    <w:rsid w:val="00E22AB4"/>
    <w:rsid w:val="00E23163"/>
    <w:rsid w:val="00E2320B"/>
    <w:rsid w:val="00E24553"/>
    <w:rsid w:val="00E25B74"/>
    <w:rsid w:val="00E25BDE"/>
    <w:rsid w:val="00E25BFC"/>
    <w:rsid w:val="00E26457"/>
    <w:rsid w:val="00E2748D"/>
    <w:rsid w:val="00E30EFB"/>
    <w:rsid w:val="00E31364"/>
    <w:rsid w:val="00E32DC2"/>
    <w:rsid w:val="00E330BD"/>
    <w:rsid w:val="00E343F3"/>
    <w:rsid w:val="00E346CE"/>
    <w:rsid w:val="00E34760"/>
    <w:rsid w:val="00E34850"/>
    <w:rsid w:val="00E35919"/>
    <w:rsid w:val="00E36831"/>
    <w:rsid w:val="00E37290"/>
    <w:rsid w:val="00E40EE0"/>
    <w:rsid w:val="00E42F71"/>
    <w:rsid w:val="00E434D1"/>
    <w:rsid w:val="00E4363D"/>
    <w:rsid w:val="00E438BF"/>
    <w:rsid w:val="00E45BEE"/>
    <w:rsid w:val="00E46B7D"/>
    <w:rsid w:val="00E46C23"/>
    <w:rsid w:val="00E46DDE"/>
    <w:rsid w:val="00E5099D"/>
    <w:rsid w:val="00E51BEA"/>
    <w:rsid w:val="00E52E13"/>
    <w:rsid w:val="00E53691"/>
    <w:rsid w:val="00E550BF"/>
    <w:rsid w:val="00E57A61"/>
    <w:rsid w:val="00E57CD4"/>
    <w:rsid w:val="00E63582"/>
    <w:rsid w:val="00E6427A"/>
    <w:rsid w:val="00E645CE"/>
    <w:rsid w:val="00E64D0D"/>
    <w:rsid w:val="00E65128"/>
    <w:rsid w:val="00E65150"/>
    <w:rsid w:val="00E658B3"/>
    <w:rsid w:val="00E66BF9"/>
    <w:rsid w:val="00E678F0"/>
    <w:rsid w:val="00E67D66"/>
    <w:rsid w:val="00E70500"/>
    <w:rsid w:val="00E70839"/>
    <w:rsid w:val="00E71251"/>
    <w:rsid w:val="00E7214D"/>
    <w:rsid w:val="00E7271A"/>
    <w:rsid w:val="00E72D9B"/>
    <w:rsid w:val="00E72DE3"/>
    <w:rsid w:val="00E73748"/>
    <w:rsid w:val="00E73D3C"/>
    <w:rsid w:val="00E74634"/>
    <w:rsid w:val="00E74B13"/>
    <w:rsid w:val="00E74C85"/>
    <w:rsid w:val="00E75365"/>
    <w:rsid w:val="00E76A19"/>
    <w:rsid w:val="00E76C4A"/>
    <w:rsid w:val="00E76E4A"/>
    <w:rsid w:val="00E8046B"/>
    <w:rsid w:val="00E80F7D"/>
    <w:rsid w:val="00E81660"/>
    <w:rsid w:val="00E82DE7"/>
    <w:rsid w:val="00E82E38"/>
    <w:rsid w:val="00E83146"/>
    <w:rsid w:val="00E831B3"/>
    <w:rsid w:val="00E8435F"/>
    <w:rsid w:val="00E85ED0"/>
    <w:rsid w:val="00E8650B"/>
    <w:rsid w:val="00E868F7"/>
    <w:rsid w:val="00E879CF"/>
    <w:rsid w:val="00E9347D"/>
    <w:rsid w:val="00E9407F"/>
    <w:rsid w:val="00E94EC2"/>
    <w:rsid w:val="00E94EE7"/>
    <w:rsid w:val="00E95E30"/>
    <w:rsid w:val="00E96329"/>
    <w:rsid w:val="00E970C7"/>
    <w:rsid w:val="00E971AC"/>
    <w:rsid w:val="00E978B5"/>
    <w:rsid w:val="00E97DA9"/>
    <w:rsid w:val="00EA086F"/>
    <w:rsid w:val="00EA1243"/>
    <w:rsid w:val="00EA136C"/>
    <w:rsid w:val="00EA3255"/>
    <w:rsid w:val="00EA40CC"/>
    <w:rsid w:val="00EA4EC5"/>
    <w:rsid w:val="00EA50A5"/>
    <w:rsid w:val="00EA6F25"/>
    <w:rsid w:val="00EA7241"/>
    <w:rsid w:val="00EB010F"/>
    <w:rsid w:val="00EB039B"/>
    <w:rsid w:val="00EB10EE"/>
    <w:rsid w:val="00EB1C94"/>
    <w:rsid w:val="00EB2728"/>
    <w:rsid w:val="00EB4A6E"/>
    <w:rsid w:val="00EB5B35"/>
    <w:rsid w:val="00EB6D21"/>
    <w:rsid w:val="00EB79CF"/>
    <w:rsid w:val="00EB79E1"/>
    <w:rsid w:val="00EC005B"/>
    <w:rsid w:val="00EC0B0D"/>
    <w:rsid w:val="00EC0CD1"/>
    <w:rsid w:val="00EC1230"/>
    <w:rsid w:val="00EC1334"/>
    <w:rsid w:val="00EC1486"/>
    <w:rsid w:val="00EC2D0F"/>
    <w:rsid w:val="00EC55D4"/>
    <w:rsid w:val="00EC787A"/>
    <w:rsid w:val="00EC7E31"/>
    <w:rsid w:val="00ED0149"/>
    <w:rsid w:val="00ED02F6"/>
    <w:rsid w:val="00ED46D2"/>
    <w:rsid w:val="00ED4A03"/>
    <w:rsid w:val="00ED53BA"/>
    <w:rsid w:val="00ED566B"/>
    <w:rsid w:val="00ED5DAA"/>
    <w:rsid w:val="00ED6174"/>
    <w:rsid w:val="00ED675A"/>
    <w:rsid w:val="00ED67DB"/>
    <w:rsid w:val="00ED6D53"/>
    <w:rsid w:val="00ED71C6"/>
    <w:rsid w:val="00ED71FD"/>
    <w:rsid w:val="00ED76F5"/>
    <w:rsid w:val="00ED7D78"/>
    <w:rsid w:val="00EE219B"/>
    <w:rsid w:val="00EE2633"/>
    <w:rsid w:val="00EE301D"/>
    <w:rsid w:val="00EE3176"/>
    <w:rsid w:val="00EE3741"/>
    <w:rsid w:val="00EE5D90"/>
    <w:rsid w:val="00EE5F6C"/>
    <w:rsid w:val="00EE61CD"/>
    <w:rsid w:val="00EE7354"/>
    <w:rsid w:val="00EF02B5"/>
    <w:rsid w:val="00EF0A46"/>
    <w:rsid w:val="00EF0DFD"/>
    <w:rsid w:val="00EF1950"/>
    <w:rsid w:val="00EF204B"/>
    <w:rsid w:val="00EF2325"/>
    <w:rsid w:val="00EF26A8"/>
    <w:rsid w:val="00EF3469"/>
    <w:rsid w:val="00EF39F9"/>
    <w:rsid w:val="00EF4EE5"/>
    <w:rsid w:val="00EF4EF0"/>
    <w:rsid w:val="00EF4F45"/>
    <w:rsid w:val="00EF52E1"/>
    <w:rsid w:val="00EF56EE"/>
    <w:rsid w:val="00EF603D"/>
    <w:rsid w:val="00EF6D72"/>
    <w:rsid w:val="00EF6EE3"/>
    <w:rsid w:val="00EF75E8"/>
    <w:rsid w:val="00EF7C68"/>
    <w:rsid w:val="00F007E9"/>
    <w:rsid w:val="00F02483"/>
    <w:rsid w:val="00F03D0B"/>
    <w:rsid w:val="00F043C5"/>
    <w:rsid w:val="00F04659"/>
    <w:rsid w:val="00F04D5E"/>
    <w:rsid w:val="00F0675A"/>
    <w:rsid w:val="00F070DE"/>
    <w:rsid w:val="00F07990"/>
    <w:rsid w:val="00F10340"/>
    <w:rsid w:val="00F10570"/>
    <w:rsid w:val="00F11144"/>
    <w:rsid w:val="00F1120F"/>
    <w:rsid w:val="00F12732"/>
    <w:rsid w:val="00F1404D"/>
    <w:rsid w:val="00F15962"/>
    <w:rsid w:val="00F160B1"/>
    <w:rsid w:val="00F17FD7"/>
    <w:rsid w:val="00F2065C"/>
    <w:rsid w:val="00F20E6F"/>
    <w:rsid w:val="00F2161C"/>
    <w:rsid w:val="00F2370A"/>
    <w:rsid w:val="00F23720"/>
    <w:rsid w:val="00F24C86"/>
    <w:rsid w:val="00F2534C"/>
    <w:rsid w:val="00F255C7"/>
    <w:rsid w:val="00F264FD"/>
    <w:rsid w:val="00F265BF"/>
    <w:rsid w:val="00F26ABA"/>
    <w:rsid w:val="00F26DB9"/>
    <w:rsid w:val="00F277BD"/>
    <w:rsid w:val="00F27F07"/>
    <w:rsid w:val="00F3145A"/>
    <w:rsid w:val="00F318E5"/>
    <w:rsid w:val="00F31C0A"/>
    <w:rsid w:val="00F31FD9"/>
    <w:rsid w:val="00F32678"/>
    <w:rsid w:val="00F3294E"/>
    <w:rsid w:val="00F32A26"/>
    <w:rsid w:val="00F36E4A"/>
    <w:rsid w:val="00F37041"/>
    <w:rsid w:val="00F37206"/>
    <w:rsid w:val="00F37655"/>
    <w:rsid w:val="00F401A7"/>
    <w:rsid w:val="00F41A68"/>
    <w:rsid w:val="00F430D5"/>
    <w:rsid w:val="00F43636"/>
    <w:rsid w:val="00F4373B"/>
    <w:rsid w:val="00F43DC0"/>
    <w:rsid w:val="00F45B25"/>
    <w:rsid w:val="00F45D51"/>
    <w:rsid w:val="00F46F25"/>
    <w:rsid w:val="00F479AB"/>
    <w:rsid w:val="00F47A8C"/>
    <w:rsid w:val="00F47F82"/>
    <w:rsid w:val="00F47FC6"/>
    <w:rsid w:val="00F5229D"/>
    <w:rsid w:val="00F52A2D"/>
    <w:rsid w:val="00F53476"/>
    <w:rsid w:val="00F5388A"/>
    <w:rsid w:val="00F556DD"/>
    <w:rsid w:val="00F55E0C"/>
    <w:rsid w:val="00F56B80"/>
    <w:rsid w:val="00F5765B"/>
    <w:rsid w:val="00F576C5"/>
    <w:rsid w:val="00F60804"/>
    <w:rsid w:val="00F61C52"/>
    <w:rsid w:val="00F626BA"/>
    <w:rsid w:val="00F62C5A"/>
    <w:rsid w:val="00F646A1"/>
    <w:rsid w:val="00F65105"/>
    <w:rsid w:val="00F6726D"/>
    <w:rsid w:val="00F70062"/>
    <w:rsid w:val="00F7011C"/>
    <w:rsid w:val="00F71264"/>
    <w:rsid w:val="00F719EC"/>
    <w:rsid w:val="00F71AC4"/>
    <w:rsid w:val="00F724FF"/>
    <w:rsid w:val="00F72683"/>
    <w:rsid w:val="00F727E2"/>
    <w:rsid w:val="00F72B03"/>
    <w:rsid w:val="00F73D13"/>
    <w:rsid w:val="00F73DAD"/>
    <w:rsid w:val="00F74F90"/>
    <w:rsid w:val="00F7576B"/>
    <w:rsid w:val="00F7624D"/>
    <w:rsid w:val="00F77D8C"/>
    <w:rsid w:val="00F804F9"/>
    <w:rsid w:val="00F805AA"/>
    <w:rsid w:val="00F832F9"/>
    <w:rsid w:val="00F838F3"/>
    <w:rsid w:val="00F83FD5"/>
    <w:rsid w:val="00F849F3"/>
    <w:rsid w:val="00F8568D"/>
    <w:rsid w:val="00F86212"/>
    <w:rsid w:val="00F87280"/>
    <w:rsid w:val="00F87E17"/>
    <w:rsid w:val="00F907FF"/>
    <w:rsid w:val="00F925B5"/>
    <w:rsid w:val="00F93314"/>
    <w:rsid w:val="00F933F8"/>
    <w:rsid w:val="00F93A5E"/>
    <w:rsid w:val="00F93C8A"/>
    <w:rsid w:val="00F945A4"/>
    <w:rsid w:val="00F971CB"/>
    <w:rsid w:val="00F97647"/>
    <w:rsid w:val="00FA09D9"/>
    <w:rsid w:val="00FA126A"/>
    <w:rsid w:val="00FA1997"/>
    <w:rsid w:val="00FA27DA"/>
    <w:rsid w:val="00FA2E60"/>
    <w:rsid w:val="00FA3AB0"/>
    <w:rsid w:val="00FA43FA"/>
    <w:rsid w:val="00FA5C01"/>
    <w:rsid w:val="00FA6BEF"/>
    <w:rsid w:val="00FA6C7F"/>
    <w:rsid w:val="00FB046A"/>
    <w:rsid w:val="00FB08FD"/>
    <w:rsid w:val="00FB18E0"/>
    <w:rsid w:val="00FB243E"/>
    <w:rsid w:val="00FB2813"/>
    <w:rsid w:val="00FB2D69"/>
    <w:rsid w:val="00FB3203"/>
    <w:rsid w:val="00FB3EB0"/>
    <w:rsid w:val="00FB413D"/>
    <w:rsid w:val="00FB43BD"/>
    <w:rsid w:val="00FB44DE"/>
    <w:rsid w:val="00FB776A"/>
    <w:rsid w:val="00FC07D0"/>
    <w:rsid w:val="00FC236A"/>
    <w:rsid w:val="00FC27BB"/>
    <w:rsid w:val="00FC4617"/>
    <w:rsid w:val="00FC4E2F"/>
    <w:rsid w:val="00FC544A"/>
    <w:rsid w:val="00FC659B"/>
    <w:rsid w:val="00FC79F8"/>
    <w:rsid w:val="00FD0E4F"/>
    <w:rsid w:val="00FD0F72"/>
    <w:rsid w:val="00FD12C8"/>
    <w:rsid w:val="00FD1537"/>
    <w:rsid w:val="00FD1E9B"/>
    <w:rsid w:val="00FD20F0"/>
    <w:rsid w:val="00FD2820"/>
    <w:rsid w:val="00FD4DE7"/>
    <w:rsid w:val="00FD5CE3"/>
    <w:rsid w:val="00FD6323"/>
    <w:rsid w:val="00FD6D35"/>
    <w:rsid w:val="00FE0560"/>
    <w:rsid w:val="00FE0BA8"/>
    <w:rsid w:val="00FE2A08"/>
    <w:rsid w:val="00FE3144"/>
    <w:rsid w:val="00FE4777"/>
    <w:rsid w:val="00FE48A6"/>
    <w:rsid w:val="00FE4E1D"/>
    <w:rsid w:val="00FE684A"/>
    <w:rsid w:val="00FF1161"/>
    <w:rsid w:val="00FF3999"/>
    <w:rsid w:val="00FF41AF"/>
    <w:rsid w:val="00FF41B2"/>
    <w:rsid w:val="00FF4DCE"/>
    <w:rsid w:val="00FF54C1"/>
    <w:rsid w:val="00FF5821"/>
    <w:rsid w:val="00FF5AE5"/>
    <w:rsid w:val="00FF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B8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qFormat/>
    <w:rsid w:val="00A872BF"/>
    <w:pPr>
      <w:spacing w:before="100" w:beforeAutospacing="1" w:after="167"/>
      <w:outlineLvl w:val="0"/>
    </w:pPr>
    <w:rPr>
      <w:rFonts w:ascii="Times New Roman" w:hAnsi="Times New Roman"/>
      <w:b/>
      <w:bCs/>
      <w:color w:val="00788A"/>
      <w:kern w:val="36"/>
      <w:sz w:val="29"/>
      <w:szCs w:val="29"/>
    </w:rPr>
  </w:style>
  <w:style w:type="paragraph" w:styleId="Heading2">
    <w:name w:val="heading 2"/>
    <w:basedOn w:val="Normal"/>
    <w:next w:val="Normal"/>
    <w:link w:val="Heading2Char"/>
    <w:semiHidden/>
    <w:unhideWhenUsed/>
    <w:qFormat/>
    <w:rsid w:val="006A29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F213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72BF"/>
    <w:pPr>
      <w:spacing w:before="100" w:beforeAutospacing="1" w:after="100" w:afterAutospacing="1"/>
    </w:pPr>
    <w:rPr>
      <w:rFonts w:ascii="Times New Roman" w:hAnsi="Times New Roman"/>
    </w:rPr>
  </w:style>
  <w:style w:type="table" w:styleId="TableGrid">
    <w:name w:val="Table Grid"/>
    <w:basedOn w:val="TableNormal"/>
    <w:uiPriority w:val="39"/>
    <w:rsid w:val="006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0BEF"/>
    <w:pPr>
      <w:tabs>
        <w:tab w:val="center" w:pos="4153"/>
        <w:tab w:val="right" w:pos="8306"/>
      </w:tabs>
    </w:pPr>
  </w:style>
  <w:style w:type="character" w:styleId="Hyperlink">
    <w:name w:val="Hyperlink"/>
    <w:uiPriority w:val="99"/>
    <w:rsid w:val="00EC1230"/>
    <w:rPr>
      <w:color w:val="0000FF"/>
      <w:u w:val="single"/>
    </w:rPr>
  </w:style>
  <w:style w:type="paragraph" w:styleId="BalloonText">
    <w:name w:val="Balloon Text"/>
    <w:basedOn w:val="Normal"/>
    <w:semiHidden/>
    <w:rsid w:val="00E122A3"/>
    <w:rPr>
      <w:rFonts w:ascii="Tahoma" w:hAnsi="Tahoma" w:cs="Tahoma"/>
      <w:sz w:val="16"/>
      <w:szCs w:val="16"/>
    </w:rPr>
  </w:style>
  <w:style w:type="paragraph" w:styleId="Footer">
    <w:name w:val="footer"/>
    <w:basedOn w:val="Normal"/>
    <w:link w:val="FooterChar"/>
    <w:uiPriority w:val="99"/>
    <w:rsid w:val="00DA6D03"/>
    <w:pPr>
      <w:tabs>
        <w:tab w:val="center" w:pos="4153"/>
        <w:tab w:val="right" w:pos="8306"/>
      </w:tabs>
    </w:pPr>
  </w:style>
  <w:style w:type="character" w:styleId="PageNumber">
    <w:name w:val="page number"/>
    <w:basedOn w:val="DefaultParagraphFont"/>
    <w:rsid w:val="00DA6D03"/>
  </w:style>
  <w:style w:type="paragraph" w:styleId="PlainText">
    <w:name w:val="Plain Text"/>
    <w:basedOn w:val="Normal"/>
    <w:link w:val="PlainTextChar"/>
    <w:uiPriority w:val="99"/>
    <w:unhideWhenUsed/>
    <w:rsid w:val="00F60804"/>
    <w:rPr>
      <w:rFonts w:ascii="Consolas" w:eastAsia="Calibri" w:hAnsi="Consolas" w:cs="Consolas"/>
      <w:sz w:val="21"/>
      <w:szCs w:val="21"/>
    </w:rPr>
  </w:style>
  <w:style w:type="character" w:customStyle="1" w:styleId="PlainTextChar">
    <w:name w:val="Plain Text Char"/>
    <w:link w:val="PlainText"/>
    <w:uiPriority w:val="99"/>
    <w:rsid w:val="00F60804"/>
    <w:rPr>
      <w:rFonts w:ascii="Consolas" w:eastAsia="Calibri" w:hAnsi="Consolas" w:cs="Consolas"/>
      <w:sz w:val="21"/>
      <w:szCs w:val="21"/>
    </w:rPr>
  </w:style>
  <w:style w:type="paragraph" w:customStyle="1" w:styleId="Default">
    <w:name w:val="Default"/>
    <w:rsid w:val="00325C34"/>
    <w:pPr>
      <w:autoSpaceDE w:val="0"/>
      <w:autoSpaceDN w:val="0"/>
      <w:adjustRightInd w:val="0"/>
    </w:pPr>
    <w:rPr>
      <w:rFonts w:ascii="Franklin Gothic Book" w:eastAsia="Calibri" w:hAnsi="Franklin Gothic Book" w:cs="Franklin Gothic Book"/>
      <w:color w:val="000000"/>
      <w:sz w:val="24"/>
      <w:szCs w:val="24"/>
      <w:lang w:eastAsia="en-US"/>
    </w:rPr>
  </w:style>
  <w:style w:type="character" w:styleId="FollowedHyperlink">
    <w:name w:val="FollowedHyperlink"/>
    <w:rsid w:val="009371CB"/>
    <w:rPr>
      <w:color w:val="800080"/>
      <w:u w:val="single"/>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B527F0"/>
    <w:pPr>
      <w:ind w:left="720"/>
    </w:pPr>
    <w:rPr>
      <w:szCs w:val="20"/>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B527F0"/>
    <w:rPr>
      <w:rFonts w:ascii="Arial" w:hAnsi="Arial"/>
      <w:sz w:val="24"/>
    </w:rPr>
  </w:style>
  <w:style w:type="paragraph" w:styleId="BodyTextIndent">
    <w:name w:val="Body Text Indent"/>
    <w:basedOn w:val="Normal"/>
    <w:link w:val="BodyTextIndentChar"/>
    <w:rsid w:val="00EC1486"/>
    <w:pPr>
      <w:ind w:left="720"/>
      <w:jc w:val="both"/>
    </w:pPr>
    <w:rPr>
      <w:rFonts w:cs="Arial"/>
      <w:i/>
      <w:iCs/>
      <w:lang w:eastAsia="en-US"/>
    </w:rPr>
  </w:style>
  <w:style w:type="character" w:customStyle="1" w:styleId="BodyTextIndentChar">
    <w:name w:val="Body Text Indent Char"/>
    <w:link w:val="BodyTextIndent"/>
    <w:rsid w:val="00EC1486"/>
    <w:rPr>
      <w:rFonts w:ascii="Arial" w:hAnsi="Arial" w:cs="Arial"/>
      <w:i/>
      <w:iCs/>
      <w:sz w:val="24"/>
      <w:szCs w:val="24"/>
      <w:lang w:eastAsia="en-US"/>
    </w:rPr>
  </w:style>
  <w:style w:type="paragraph" w:customStyle="1" w:styleId="HeadingTitle">
    <w:name w:val="HeadingTitle"/>
    <w:basedOn w:val="Normal"/>
    <w:rsid w:val="0072235F"/>
    <w:pPr>
      <w:spacing w:before="240" w:after="240" w:line="300" w:lineRule="atLeast"/>
      <w:jc w:val="both"/>
    </w:pPr>
    <w:rPr>
      <w:rFonts w:ascii="Times New Roman" w:hAnsi="Times New Roman"/>
      <w:b/>
      <w:szCs w:val="20"/>
      <w:lang w:eastAsia="en-US"/>
    </w:rPr>
  </w:style>
  <w:style w:type="paragraph" w:styleId="FootnoteText">
    <w:name w:val="footnote text"/>
    <w:basedOn w:val="Normal"/>
    <w:link w:val="FootnoteTextChar"/>
    <w:uiPriority w:val="99"/>
    <w:rsid w:val="00B63269"/>
    <w:rPr>
      <w:sz w:val="20"/>
      <w:szCs w:val="20"/>
    </w:rPr>
  </w:style>
  <w:style w:type="character" w:customStyle="1" w:styleId="FootnoteTextChar">
    <w:name w:val="Footnote Text Char"/>
    <w:link w:val="FootnoteText"/>
    <w:uiPriority w:val="99"/>
    <w:rsid w:val="00B63269"/>
    <w:rPr>
      <w:rFonts w:ascii="Arial" w:hAnsi="Arial"/>
    </w:rPr>
  </w:style>
  <w:style w:type="character" w:styleId="FootnoteReference">
    <w:name w:val="footnote reference"/>
    <w:uiPriority w:val="99"/>
    <w:rsid w:val="00B63269"/>
    <w:rPr>
      <w:vertAlign w:val="superscript"/>
    </w:rPr>
  </w:style>
  <w:style w:type="paragraph" w:styleId="NoSpacing">
    <w:name w:val="No Spacing"/>
    <w:aliases w:val="Normal 1.15 spacing"/>
    <w:link w:val="NoSpacingChar"/>
    <w:uiPriority w:val="1"/>
    <w:qFormat/>
    <w:rsid w:val="00E434D1"/>
    <w:rPr>
      <w:rFonts w:ascii="Calibri" w:eastAsia="Calibri" w:hAnsi="Calibri"/>
      <w:sz w:val="22"/>
      <w:szCs w:val="22"/>
      <w:lang w:eastAsia="en-US"/>
    </w:rPr>
  </w:style>
  <w:style w:type="table" w:customStyle="1" w:styleId="TableGrid1">
    <w:name w:val="Table Grid1"/>
    <w:basedOn w:val="TableNormal"/>
    <w:uiPriority w:val="59"/>
    <w:rsid w:val="00E434D1"/>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87A98"/>
    <w:rPr>
      <w:i/>
      <w:iCs/>
    </w:rPr>
  </w:style>
  <w:style w:type="paragraph" w:customStyle="1" w:styleId="normal1">
    <w:name w:val="normal1"/>
    <w:basedOn w:val="Normal"/>
    <w:uiPriority w:val="99"/>
    <w:semiHidden/>
    <w:rsid w:val="009865C4"/>
    <w:rPr>
      <w:rFonts w:ascii="Times New Roman" w:eastAsia="Calibri" w:hAnsi="Times New Roman"/>
    </w:rPr>
  </w:style>
  <w:style w:type="paragraph" w:styleId="BodyText">
    <w:name w:val="Body Text"/>
    <w:basedOn w:val="Normal"/>
    <w:link w:val="BodyTextChar"/>
    <w:rsid w:val="0001319D"/>
    <w:pPr>
      <w:spacing w:after="120"/>
    </w:pPr>
  </w:style>
  <w:style w:type="character" w:customStyle="1" w:styleId="BodyTextChar">
    <w:name w:val="Body Text Char"/>
    <w:link w:val="BodyText"/>
    <w:rsid w:val="0001319D"/>
    <w:rPr>
      <w:rFonts w:ascii="Arial" w:hAnsi="Arial"/>
      <w:sz w:val="24"/>
      <w:szCs w:val="24"/>
    </w:rPr>
  </w:style>
  <w:style w:type="character" w:customStyle="1" w:styleId="FooterChar">
    <w:name w:val="Footer Char"/>
    <w:link w:val="Footer"/>
    <w:uiPriority w:val="99"/>
    <w:rsid w:val="00DB0DA2"/>
    <w:rPr>
      <w:rFonts w:ascii="Arial" w:hAnsi="Arial"/>
      <w:sz w:val="24"/>
      <w:szCs w:val="24"/>
    </w:rPr>
  </w:style>
  <w:style w:type="character" w:styleId="CommentReference">
    <w:name w:val="annotation reference"/>
    <w:basedOn w:val="DefaultParagraphFont"/>
    <w:rsid w:val="009B49AD"/>
    <w:rPr>
      <w:sz w:val="16"/>
      <w:szCs w:val="16"/>
    </w:rPr>
  </w:style>
  <w:style w:type="paragraph" w:styleId="CommentText">
    <w:name w:val="annotation text"/>
    <w:basedOn w:val="Normal"/>
    <w:link w:val="CommentTextChar"/>
    <w:uiPriority w:val="99"/>
    <w:rsid w:val="009B49AD"/>
    <w:rPr>
      <w:sz w:val="20"/>
      <w:szCs w:val="20"/>
    </w:rPr>
  </w:style>
  <w:style w:type="character" w:customStyle="1" w:styleId="CommentTextChar">
    <w:name w:val="Comment Text Char"/>
    <w:basedOn w:val="DefaultParagraphFont"/>
    <w:link w:val="CommentText"/>
    <w:uiPriority w:val="99"/>
    <w:rsid w:val="009B49AD"/>
    <w:rPr>
      <w:rFonts w:ascii="Arial" w:hAnsi="Arial"/>
    </w:rPr>
  </w:style>
  <w:style w:type="paragraph" w:styleId="CommentSubject">
    <w:name w:val="annotation subject"/>
    <w:basedOn w:val="CommentText"/>
    <w:next w:val="CommentText"/>
    <w:link w:val="CommentSubjectChar"/>
    <w:rsid w:val="009B49AD"/>
    <w:rPr>
      <w:b/>
      <w:bCs/>
    </w:rPr>
  </w:style>
  <w:style w:type="character" w:customStyle="1" w:styleId="CommentSubjectChar">
    <w:name w:val="Comment Subject Char"/>
    <w:basedOn w:val="CommentTextChar"/>
    <w:link w:val="CommentSubject"/>
    <w:rsid w:val="009B49AD"/>
    <w:rPr>
      <w:rFonts w:ascii="Arial" w:hAnsi="Arial"/>
      <w:b/>
      <w:bCs/>
    </w:rPr>
  </w:style>
  <w:style w:type="character" w:customStyle="1" w:styleId="e24kjd">
    <w:name w:val="e24kjd"/>
    <w:basedOn w:val="DefaultParagraphFont"/>
    <w:rsid w:val="004649B9"/>
  </w:style>
  <w:style w:type="paragraph" w:styleId="Revision">
    <w:name w:val="Revision"/>
    <w:hidden/>
    <w:uiPriority w:val="99"/>
    <w:semiHidden/>
    <w:rsid w:val="00147B1A"/>
    <w:rPr>
      <w:rFonts w:ascii="Arial" w:hAnsi="Arial"/>
      <w:sz w:val="24"/>
      <w:szCs w:val="24"/>
    </w:rPr>
  </w:style>
  <w:style w:type="character" w:styleId="Strong">
    <w:name w:val="Strong"/>
    <w:basedOn w:val="DefaultParagraphFont"/>
    <w:uiPriority w:val="22"/>
    <w:qFormat/>
    <w:rsid w:val="00133F61"/>
    <w:rPr>
      <w:b/>
      <w:bCs/>
    </w:rPr>
  </w:style>
  <w:style w:type="character" w:customStyle="1" w:styleId="HeaderChar">
    <w:name w:val="Header Char"/>
    <w:basedOn w:val="DefaultParagraphFont"/>
    <w:link w:val="Header"/>
    <w:uiPriority w:val="99"/>
    <w:rsid w:val="00D527D4"/>
    <w:rPr>
      <w:rFonts w:ascii="Arial" w:hAnsi="Arial"/>
      <w:sz w:val="24"/>
      <w:szCs w:val="24"/>
    </w:rPr>
  </w:style>
  <w:style w:type="paragraph" w:customStyle="1" w:styleId="Bullet">
    <w:name w:val="Bullet"/>
    <w:basedOn w:val="ListParagraph"/>
    <w:qFormat/>
    <w:rsid w:val="00042047"/>
    <w:pPr>
      <w:numPr>
        <w:numId w:val="12"/>
      </w:numPr>
      <w:tabs>
        <w:tab w:val="left" w:pos="567"/>
      </w:tabs>
      <w:spacing w:before="60" w:line="280" w:lineRule="exact"/>
      <w:ind w:left="284" w:hanging="284"/>
    </w:pPr>
    <w:rPr>
      <w:rFonts w:eastAsiaTheme="minorHAnsi" w:cs="Arial"/>
      <w:color w:val="000000" w:themeColor="text1"/>
      <w:sz w:val="20"/>
      <w:lang w:eastAsia="en-US"/>
    </w:rPr>
  </w:style>
  <w:style w:type="paragraph" w:customStyle="1" w:styleId="paragraph">
    <w:name w:val="paragraph"/>
    <w:basedOn w:val="Normal"/>
    <w:rsid w:val="00941F8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941F80"/>
  </w:style>
  <w:style w:type="character" w:customStyle="1" w:styleId="eop">
    <w:name w:val="eop"/>
    <w:basedOn w:val="DefaultParagraphFont"/>
    <w:rsid w:val="00941F80"/>
  </w:style>
  <w:style w:type="character" w:customStyle="1" w:styleId="Heading2Char">
    <w:name w:val="Heading 2 Char"/>
    <w:basedOn w:val="DefaultParagraphFont"/>
    <w:link w:val="Heading2"/>
    <w:semiHidden/>
    <w:rsid w:val="006A292E"/>
    <w:rPr>
      <w:rFonts w:asciiTheme="majorHAnsi" w:eastAsiaTheme="majorEastAsia" w:hAnsiTheme="majorHAnsi" w:cstheme="majorBidi"/>
      <w:color w:val="2E74B5" w:themeColor="accent1" w:themeShade="BF"/>
      <w:sz w:val="26"/>
      <w:szCs w:val="26"/>
    </w:rPr>
  </w:style>
  <w:style w:type="paragraph" w:customStyle="1" w:styleId="ssrcss-1q0x1qg-paragraph">
    <w:name w:val="ssrcss-1q0x1qg-paragraph"/>
    <w:basedOn w:val="Normal"/>
    <w:rsid w:val="006A292E"/>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semiHidden/>
    <w:rsid w:val="00AF2132"/>
    <w:rPr>
      <w:rFonts w:asciiTheme="majorHAnsi" w:eastAsiaTheme="majorEastAsia" w:hAnsiTheme="majorHAnsi" w:cstheme="majorBidi"/>
      <w:color w:val="1F4D78" w:themeColor="accent1" w:themeShade="7F"/>
      <w:sz w:val="24"/>
      <w:szCs w:val="24"/>
    </w:rPr>
  </w:style>
  <w:style w:type="character" w:customStyle="1" w:styleId="NoSpacingChar">
    <w:name w:val="No Spacing Char"/>
    <w:aliases w:val="Normal 1.15 spacing Char"/>
    <w:basedOn w:val="DefaultParagraphFont"/>
    <w:link w:val="NoSpacing"/>
    <w:uiPriority w:val="1"/>
    <w:rsid w:val="0063596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11">
      <w:bodyDiv w:val="1"/>
      <w:marLeft w:val="0"/>
      <w:marRight w:val="0"/>
      <w:marTop w:val="0"/>
      <w:marBottom w:val="0"/>
      <w:divBdr>
        <w:top w:val="none" w:sz="0" w:space="0" w:color="auto"/>
        <w:left w:val="none" w:sz="0" w:space="0" w:color="auto"/>
        <w:bottom w:val="none" w:sz="0" w:space="0" w:color="auto"/>
        <w:right w:val="none" w:sz="0" w:space="0" w:color="auto"/>
      </w:divBdr>
    </w:div>
    <w:div w:id="12461595">
      <w:bodyDiv w:val="1"/>
      <w:marLeft w:val="0"/>
      <w:marRight w:val="0"/>
      <w:marTop w:val="0"/>
      <w:marBottom w:val="0"/>
      <w:divBdr>
        <w:top w:val="none" w:sz="0" w:space="0" w:color="auto"/>
        <w:left w:val="none" w:sz="0" w:space="0" w:color="auto"/>
        <w:bottom w:val="none" w:sz="0" w:space="0" w:color="auto"/>
        <w:right w:val="none" w:sz="0" w:space="0" w:color="auto"/>
      </w:divBdr>
      <w:divsChild>
        <w:div w:id="1726636616">
          <w:marLeft w:val="446"/>
          <w:marRight w:val="0"/>
          <w:marTop w:val="86"/>
          <w:marBottom w:val="0"/>
          <w:divBdr>
            <w:top w:val="none" w:sz="0" w:space="0" w:color="auto"/>
            <w:left w:val="none" w:sz="0" w:space="0" w:color="auto"/>
            <w:bottom w:val="none" w:sz="0" w:space="0" w:color="auto"/>
            <w:right w:val="none" w:sz="0" w:space="0" w:color="auto"/>
          </w:divBdr>
        </w:div>
      </w:divsChild>
    </w:div>
    <w:div w:id="27490464">
      <w:bodyDiv w:val="1"/>
      <w:marLeft w:val="0"/>
      <w:marRight w:val="0"/>
      <w:marTop w:val="0"/>
      <w:marBottom w:val="0"/>
      <w:divBdr>
        <w:top w:val="none" w:sz="0" w:space="0" w:color="auto"/>
        <w:left w:val="none" w:sz="0" w:space="0" w:color="auto"/>
        <w:bottom w:val="none" w:sz="0" w:space="0" w:color="auto"/>
        <w:right w:val="none" w:sz="0" w:space="0" w:color="auto"/>
      </w:divBdr>
    </w:div>
    <w:div w:id="71247112">
      <w:bodyDiv w:val="1"/>
      <w:marLeft w:val="0"/>
      <w:marRight w:val="0"/>
      <w:marTop w:val="0"/>
      <w:marBottom w:val="0"/>
      <w:divBdr>
        <w:top w:val="none" w:sz="0" w:space="0" w:color="auto"/>
        <w:left w:val="none" w:sz="0" w:space="0" w:color="auto"/>
        <w:bottom w:val="none" w:sz="0" w:space="0" w:color="auto"/>
        <w:right w:val="none" w:sz="0" w:space="0" w:color="auto"/>
      </w:divBdr>
    </w:div>
    <w:div w:id="130052465">
      <w:bodyDiv w:val="1"/>
      <w:marLeft w:val="0"/>
      <w:marRight w:val="0"/>
      <w:marTop w:val="0"/>
      <w:marBottom w:val="0"/>
      <w:divBdr>
        <w:top w:val="none" w:sz="0" w:space="0" w:color="auto"/>
        <w:left w:val="none" w:sz="0" w:space="0" w:color="auto"/>
        <w:bottom w:val="none" w:sz="0" w:space="0" w:color="auto"/>
        <w:right w:val="none" w:sz="0" w:space="0" w:color="auto"/>
      </w:divBdr>
    </w:div>
    <w:div w:id="131752683">
      <w:bodyDiv w:val="1"/>
      <w:marLeft w:val="0"/>
      <w:marRight w:val="0"/>
      <w:marTop w:val="0"/>
      <w:marBottom w:val="0"/>
      <w:divBdr>
        <w:top w:val="none" w:sz="0" w:space="0" w:color="auto"/>
        <w:left w:val="none" w:sz="0" w:space="0" w:color="auto"/>
        <w:bottom w:val="none" w:sz="0" w:space="0" w:color="auto"/>
        <w:right w:val="none" w:sz="0" w:space="0" w:color="auto"/>
      </w:divBdr>
    </w:div>
    <w:div w:id="179005959">
      <w:bodyDiv w:val="1"/>
      <w:marLeft w:val="0"/>
      <w:marRight w:val="0"/>
      <w:marTop w:val="0"/>
      <w:marBottom w:val="0"/>
      <w:divBdr>
        <w:top w:val="none" w:sz="0" w:space="0" w:color="auto"/>
        <w:left w:val="none" w:sz="0" w:space="0" w:color="auto"/>
        <w:bottom w:val="none" w:sz="0" w:space="0" w:color="auto"/>
        <w:right w:val="none" w:sz="0" w:space="0" w:color="auto"/>
      </w:divBdr>
    </w:div>
    <w:div w:id="270281621">
      <w:bodyDiv w:val="1"/>
      <w:marLeft w:val="0"/>
      <w:marRight w:val="0"/>
      <w:marTop w:val="0"/>
      <w:marBottom w:val="0"/>
      <w:divBdr>
        <w:top w:val="none" w:sz="0" w:space="0" w:color="auto"/>
        <w:left w:val="none" w:sz="0" w:space="0" w:color="auto"/>
        <w:bottom w:val="none" w:sz="0" w:space="0" w:color="auto"/>
        <w:right w:val="none" w:sz="0" w:space="0" w:color="auto"/>
      </w:divBdr>
    </w:div>
    <w:div w:id="301353775">
      <w:bodyDiv w:val="1"/>
      <w:marLeft w:val="0"/>
      <w:marRight w:val="0"/>
      <w:marTop w:val="0"/>
      <w:marBottom w:val="0"/>
      <w:divBdr>
        <w:top w:val="none" w:sz="0" w:space="0" w:color="auto"/>
        <w:left w:val="none" w:sz="0" w:space="0" w:color="auto"/>
        <w:bottom w:val="none" w:sz="0" w:space="0" w:color="auto"/>
        <w:right w:val="none" w:sz="0" w:space="0" w:color="auto"/>
      </w:divBdr>
    </w:div>
    <w:div w:id="375855034">
      <w:bodyDiv w:val="1"/>
      <w:marLeft w:val="0"/>
      <w:marRight w:val="0"/>
      <w:marTop w:val="0"/>
      <w:marBottom w:val="0"/>
      <w:divBdr>
        <w:top w:val="none" w:sz="0" w:space="0" w:color="auto"/>
        <w:left w:val="none" w:sz="0" w:space="0" w:color="auto"/>
        <w:bottom w:val="none" w:sz="0" w:space="0" w:color="auto"/>
        <w:right w:val="none" w:sz="0" w:space="0" w:color="auto"/>
      </w:divBdr>
    </w:div>
    <w:div w:id="378865573">
      <w:bodyDiv w:val="1"/>
      <w:marLeft w:val="0"/>
      <w:marRight w:val="0"/>
      <w:marTop w:val="0"/>
      <w:marBottom w:val="0"/>
      <w:divBdr>
        <w:top w:val="none" w:sz="0" w:space="0" w:color="auto"/>
        <w:left w:val="none" w:sz="0" w:space="0" w:color="auto"/>
        <w:bottom w:val="none" w:sz="0" w:space="0" w:color="auto"/>
        <w:right w:val="none" w:sz="0" w:space="0" w:color="auto"/>
      </w:divBdr>
    </w:div>
    <w:div w:id="396637965">
      <w:bodyDiv w:val="1"/>
      <w:marLeft w:val="0"/>
      <w:marRight w:val="0"/>
      <w:marTop w:val="0"/>
      <w:marBottom w:val="0"/>
      <w:divBdr>
        <w:top w:val="none" w:sz="0" w:space="0" w:color="auto"/>
        <w:left w:val="none" w:sz="0" w:space="0" w:color="auto"/>
        <w:bottom w:val="none" w:sz="0" w:space="0" w:color="auto"/>
        <w:right w:val="none" w:sz="0" w:space="0" w:color="auto"/>
      </w:divBdr>
    </w:div>
    <w:div w:id="398863075">
      <w:bodyDiv w:val="1"/>
      <w:marLeft w:val="0"/>
      <w:marRight w:val="0"/>
      <w:marTop w:val="0"/>
      <w:marBottom w:val="0"/>
      <w:divBdr>
        <w:top w:val="none" w:sz="0" w:space="0" w:color="auto"/>
        <w:left w:val="none" w:sz="0" w:space="0" w:color="auto"/>
        <w:bottom w:val="none" w:sz="0" w:space="0" w:color="auto"/>
        <w:right w:val="none" w:sz="0" w:space="0" w:color="auto"/>
      </w:divBdr>
    </w:div>
    <w:div w:id="436877686">
      <w:bodyDiv w:val="1"/>
      <w:marLeft w:val="0"/>
      <w:marRight w:val="0"/>
      <w:marTop w:val="0"/>
      <w:marBottom w:val="0"/>
      <w:divBdr>
        <w:top w:val="none" w:sz="0" w:space="0" w:color="auto"/>
        <w:left w:val="none" w:sz="0" w:space="0" w:color="auto"/>
        <w:bottom w:val="none" w:sz="0" w:space="0" w:color="auto"/>
        <w:right w:val="none" w:sz="0" w:space="0" w:color="auto"/>
      </w:divBdr>
    </w:div>
    <w:div w:id="452133211">
      <w:bodyDiv w:val="1"/>
      <w:marLeft w:val="0"/>
      <w:marRight w:val="0"/>
      <w:marTop w:val="0"/>
      <w:marBottom w:val="0"/>
      <w:divBdr>
        <w:top w:val="none" w:sz="0" w:space="0" w:color="auto"/>
        <w:left w:val="none" w:sz="0" w:space="0" w:color="auto"/>
        <w:bottom w:val="none" w:sz="0" w:space="0" w:color="auto"/>
        <w:right w:val="none" w:sz="0" w:space="0" w:color="auto"/>
      </w:divBdr>
    </w:div>
    <w:div w:id="472910942">
      <w:bodyDiv w:val="1"/>
      <w:marLeft w:val="0"/>
      <w:marRight w:val="0"/>
      <w:marTop w:val="0"/>
      <w:marBottom w:val="0"/>
      <w:divBdr>
        <w:top w:val="none" w:sz="0" w:space="0" w:color="auto"/>
        <w:left w:val="none" w:sz="0" w:space="0" w:color="auto"/>
        <w:bottom w:val="none" w:sz="0" w:space="0" w:color="auto"/>
        <w:right w:val="none" w:sz="0" w:space="0" w:color="auto"/>
      </w:divBdr>
      <w:divsChild>
        <w:div w:id="1471702351">
          <w:marLeft w:val="0"/>
          <w:marRight w:val="0"/>
          <w:marTop w:val="0"/>
          <w:marBottom w:val="0"/>
          <w:divBdr>
            <w:top w:val="none" w:sz="0" w:space="0" w:color="auto"/>
            <w:left w:val="none" w:sz="0" w:space="0" w:color="auto"/>
            <w:bottom w:val="none" w:sz="0" w:space="0" w:color="auto"/>
            <w:right w:val="none" w:sz="0" w:space="0" w:color="auto"/>
          </w:divBdr>
          <w:divsChild>
            <w:div w:id="768702134">
              <w:marLeft w:val="0"/>
              <w:marRight w:val="0"/>
              <w:marTop w:val="0"/>
              <w:marBottom w:val="0"/>
              <w:divBdr>
                <w:top w:val="none" w:sz="0" w:space="0" w:color="auto"/>
                <w:left w:val="none" w:sz="0" w:space="0" w:color="auto"/>
                <w:bottom w:val="none" w:sz="0" w:space="0" w:color="auto"/>
                <w:right w:val="none" w:sz="0" w:space="0" w:color="auto"/>
              </w:divBdr>
              <w:divsChild>
                <w:div w:id="159541216">
                  <w:marLeft w:val="0"/>
                  <w:marRight w:val="0"/>
                  <w:marTop w:val="0"/>
                  <w:marBottom w:val="0"/>
                  <w:divBdr>
                    <w:top w:val="none" w:sz="0" w:space="0" w:color="auto"/>
                    <w:left w:val="none" w:sz="0" w:space="0" w:color="auto"/>
                    <w:bottom w:val="none" w:sz="0" w:space="0" w:color="auto"/>
                    <w:right w:val="none" w:sz="0" w:space="0" w:color="auto"/>
                  </w:divBdr>
                  <w:divsChild>
                    <w:div w:id="4090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38321">
      <w:bodyDiv w:val="1"/>
      <w:marLeft w:val="0"/>
      <w:marRight w:val="0"/>
      <w:marTop w:val="0"/>
      <w:marBottom w:val="0"/>
      <w:divBdr>
        <w:top w:val="none" w:sz="0" w:space="0" w:color="auto"/>
        <w:left w:val="none" w:sz="0" w:space="0" w:color="auto"/>
        <w:bottom w:val="none" w:sz="0" w:space="0" w:color="auto"/>
        <w:right w:val="none" w:sz="0" w:space="0" w:color="auto"/>
      </w:divBdr>
    </w:div>
    <w:div w:id="535967508">
      <w:bodyDiv w:val="1"/>
      <w:marLeft w:val="0"/>
      <w:marRight w:val="0"/>
      <w:marTop w:val="0"/>
      <w:marBottom w:val="0"/>
      <w:divBdr>
        <w:top w:val="none" w:sz="0" w:space="0" w:color="auto"/>
        <w:left w:val="none" w:sz="0" w:space="0" w:color="auto"/>
        <w:bottom w:val="none" w:sz="0" w:space="0" w:color="auto"/>
        <w:right w:val="none" w:sz="0" w:space="0" w:color="auto"/>
      </w:divBdr>
    </w:div>
    <w:div w:id="548348836">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sChild>
        <w:div w:id="1228805192">
          <w:marLeft w:val="0"/>
          <w:marRight w:val="0"/>
          <w:marTop w:val="0"/>
          <w:marBottom w:val="0"/>
          <w:divBdr>
            <w:top w:val="none" w:sz="0" w:space="0" w:color="auto"/>
            <w:left w:val="none" w:sz="0" w:space="0" w:color="auto"/>
            <w:bottom w:val="none" w:sz="0" w:space="0" w:color="auto"/>
            <w:right w:val="none" w:sz="0" w:space="0" w:color="auto"/>
          </w:divBdr>
          <w:divsChild>
            <w:div w:id="1948190836">
              <w:marLeft w:val="0"/>
              <w:marRight w:val="0"/>
              <w:marTop w:val="0"/>
              <w:marBottom w:val="0"/>
              <w:divBdr>
                <w:top w:val="none" w:sz="0" w:space="0" w:color="auto"/>
                <w:left w:val="none" w:sz="0" w:space="0" w:color="auto"/>
                <w:bottom w:val="none" w:sz="0" w:space="0" w:color="auto"/>
                <w:right w:val="none" w:sz="0" w:space="0" w:color="auto"/>
              </w:divBdr>
            </w:div>
          </w:divsChild>
        </w:div>
        <w:div w:id="1336957737">
          <w:marLeft w:val="0"/>
          <w:marRight w:val="0"/>
          <w:marTop w:val="0"/>
          <w:marBottom w:val="0"/>
          <w:divBdr>
            <w:top w:val="none" w:sz="0" w:space="0" w:color="auto"/>
            <w:left w:val="none" w:sz="0" w:space="0" w:color="auto"/>
            <w:bottom w:val="none" w:sz="0" w:space="0" w:color="auto"/>
            <w:right w:val="none" w:sz="0" w:space="0" w:color="auto"/>
          </w:divBdr>
          <w:divsChild>
            <w:div w:id="197737798">
              <w:marLeft w:val="0"/>
              <w:marRight w:val="0"/>
              <w:marTop w:val="0"/>
              <w:marBottom w:val="0"/>
              <w:divBdr>
                <w:top w:val="none" w:sz="0" w:space="0" w:color="auto"/>
                <w:left w:val="none" w:sz="0" w:space="0" w:color="auto"/>
                <w:bottom w:val="none" w:sz="0" w:space="0" w:color="auto"/>
                <w:right w:val="none" w:sz="0" w:space="0" w:color="auto"/>
              </w:divBdr>
            </w:div>
          </w:divsChild>
        </w:div>
        <w:div w:id="1733459730">
          <w:marLeft w:val="0"/>
          <w:marRight w:val="0"/>
          <w:marTop w:val="0"/>
          <w:marBottom w:val="0"/>
          <w:divBdr>
            <w:top w:val="none" w:sz="0" w:space="0" w:color="auto"/>
            <w:left w:val="none" w:sz="0" w:space="0" w:color="auto"/>
            <w:bottom w:val="none" w:sz="0" w:space="0" w:color="auto"/>
            <w:right w:val="none" w:sz="0" w:space="0" w:color="auto"/>
          </w:divBdr>
        </w:div>
        <w:div w:id="184103025">
          <w:marLeft w:val="0"/>
          <w:marRight w:val="0"/>
          <w:marTop w:val="0"/>
          <w:marBottom w:val="0"/>
          <w:divBdr>
            <w:top w:val="none" w:sz="0" w:space="0" w:color="auto"/>
            <w:left w:val="none" w:sz="0" w:space="0" w:color="auto"/>
            <w:bottom w:val="none" w:sz="0" w:space="0" w:color="auto"/>
            <w:right w:val="none" w:sz="0" w:space="0" w:color="auto"/>
          </w:divBdr>
          <w:divsChild>
            <w:div w:id="80685586">
              <w:marLeft w:val="0"/>
              <w:marRight w:val="0"/>
              <w:marTop w:val="0"/>
              <w:marBottom w:val="0"/>
              <w:divBdr>
                <w:top w:val="none" w:sz="0" w:space="0" w:color="auto"/>
                <w:left w:val="none" w:sz="0" w:space="0" w:color="auto"/>
                <w:bottom w:val="none" w:sz="0" w:space="0" w:color="auto"/>
                <w:right w:val="none" w:sz="0" w:space="0" w:color="auto"/>
              </w:divBdr>
            </w:div>
          </w:divsChild>
        </w:div>
        <w:div w:id="1382947821">
          <w:marLeft w:val="0"/>
          <w:marRight w:val="0"/>
          <w:marTop w:val="0"/>
          <w:marBottom w:val="0"/>
          <w:divBdr>
            <w:top w:val="none" w:sz="0" w:space="0" w:color="auto"/>
            <w:left w:val="none" w:sz="0" w:space="0" w:color="auto"/>
            <w:bottom w:val="none" w:sz="0" w:space="0" w:color="auto"/>
            <w:right w:val="none" w:sz="0" w:space="0" w:color="auto"/>
          </w:divBdr>
          <w:divsChild>
            <w:div w:id="89356849">
              <w:marLeft w:val="0"/>
              <w:marRight w:val="0"/>
              <w:marTop w:val="0"/>
              <w:marBottom w:val="0"/>
              <w:divBdr>
                <w:top w:val="none" w:sz="0" w:space="0" w:color="auto"/>
                <w:left w:val="none" w:sz="0" w:space="0" w:color="auto"/>
                <w:bottom w:val="none" w:sz="0" w:space="0" w:color="auto"/>
                <w:right w:val="none" w:sz="0" w:space="0" w:color="auto"/>
              </w:divBdr>
            </w:div>
          </w:divsChild>
        </w:div>
        <w:div w:id="2062555356">
          <w:marLeft w:val="0"/>
          <w:marRight w:val="0"/>
          <w:marTop w:val="0"/>
          <w:marBottom w:val="0"/>
          <w:divBdr>
            <w:top w:val="none" w:sz="0" w:space="0" w:color="auto"/>
            <w:left w:val="none" w:sz="0" w:space="0" w:color="auto"/>
            <w:bottom w:val="none" w:sz="0" w:space="0" w:color="auto"/>
            <w:right w:val="none" w:sz="0" w:space="0" w:color="auto"/>
          </w:divBdr>
          <w:divsChild>
            <w:div w:id="1315455871">
              <w:marLeft w:val="0"/>
              <w:marRight w:val="0"/>
              <w:marTop w:val="0"/>
              <w:marBottom w:val="0"/>
              <w:divBdr>
                <w:top w:val="none" w:sz="0" w:space="0" w:color="auto"/>
                <w:left w:val="none" w:sz="0" w:space="0" w:color="auto"/>
                <w:bottom w:val="none" w:sz="0" w:space="0" w:color="auto"/>
                <w:right w:val="none" w:sz="0" w:space="0" w:color="auto"/>
              </w:divBdr>
              <w:divsChild>
                <w:div w:id="20675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2413">
          <w:marLeft w:val="0"/>
          <w:marRight w:val="0"/>
          <w:marTop w:val="0"/>
          <w:marBottom w:val="0"/>
          <w:divBdr>
            <w:top w:val="none" w:sz="0" w:space="0" w:color="auto"/>
            <w:left w:val="none" w:sz="0" w:space="0" w:color="auto"/>
            <w:bottom w:val="none" w:sz="0" w:space="0" w:color="auto"/>
            <w:right w:val="none" w:sz="0" w:space="0" w:color="auto"/>
          </w:divBdr>
          <w:divsChild>
            <w:div w:id="12444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912">
      <w:bodyDiv w:val="1"/>
      <w:marLeft w:val="0"/>
      <w:marRight w:val="0"/>
      <w:marTop w:val="0"/>
      <w:marBottom w:val="0"/>
      <w:divBdr>
        <w:top w:val="none" w:sz="0" w:space="0" w:color="auto"/>
        <w:left w:val="none" w:sz="0" w:space="0" w:color="auto"/>
        <w:bottom w:val="none" w:sz="0" w:space="0" w:color="auto"/>
        <w:right w:val="none" w:sz="0" w:space="0" w:color="auto"/>
      </w:divBdr>
    </w:div>
    <w:div w:id="613752880">
      <w:bodyDiv w:val="1"/>
      <w:marLeft w:val="0"/>
      <w:marRight w:val="0"/>
      <w:marTop w:val="0"/>
      <w:marBottom w:val="0"/>
      <w:divBdr>
        <w:top w:val="none" w:sz="0" w:space="0" w:color="auto"/>
        <w:left w:val="none" w:sz="0" w:space="0" w:color="auto"/>
        <w:bottom w:val="none" w:sz="0" w:space="0" w:color="auto"/>
        <w:right w:val="none" w:sz="0" w:space="0" w:color="auto"/>
      </w:divBdr>
    </w:div>
    <w:div w:id="623655920">
      <w:bodyDiv w:val="1"/>
      <w:marLeft w:val="0"/>
      <w:marRight w:val="0"/>
      <w:marTop w:val="0"/>
      <w:marBottom w:val="0"/>
      <w:divBdr>
        <w:top w:val="none" w:sz="0" w:space="0" w:color="auto"/>
        <w:left w:val="none" w:sz="0" w:space="0" w:color="auto"/>
        <w:bottom w:val="none" w:sz="0" w:space="0" w:color="auto"/>
        <w:right w:val="none" w:sz="0" w:space="0" w:color="auto"/>
      </w:divBdr>
    </w:div>
    <w:div w:id="626473070">
      <w:bodyDiv w:val="1"/>
      <w:marLeft w:val="0"/>
      <w:marRight w:val="0"/>
      <w:marTop w:val="0"/>
      <w:marBottom w:val="0"/>
      <w:divBdr>
        <w:top w:val="none" w:sz="0" w:space="0" w:color="auto"/>
        <w:left w:val="none" w:sz="0" w:space="0" w:color="auto"/>
        <w:bottom w:val="none" w:sz="0" w:space="0" w:color="auto"/>
        <w:right w:val="none" w:sz="0" w:space="0" w:color="auto"/>
      </w:divBdr>
    </w:div>
    <w:div w:id="648675963">
      <w:bodyDiv w:val="1"/>
      <w:marLeft w:val="0"/>
      <w:marRight w:val="0"/>
      <w:marTop w:val="0"/>
      <w:marBottom w:val="0"/>
      <w:divBdr>
        <w:top w:val="none" w:sz="0" w:space="0" w:color="auto"/>
        <w:left w:val="none" w:sz="0" w:space="0" w:color="auto"/>
        <w:bottom w:val="none" w:sz="0" w:space="0" w:color="auto"/>
        <w:right w:val="none" w:sz="0" w:space="0" w:color="auto"/>
      </w:divBdr>
    </w:div>
    <w:div w:id="658734956">
      <w:bodyDiv w:val="1"/>
      <w:marLeft w:val="0"/>
      <w:marRight w:val="0"/>
      <w:marTop w:val="0"/>
      <w:marBottom w:val="0"/>
      <w:divBdr>
        <w:top w:val="none" w:sz="0" w:space="0" w:color="auto"/>
        <w:left w:val="none" w:sz="0" w:space="0" w:color="auto"/>
        <w:bottom w:val="none" w:sz="0" w:space="0" w:color="auto"/>
        <w:right w:val="none" w:sz="0" w:space="0" w:color="auto"/>
      </w:divBdr>
    </w:div>
    <w:div w:id="674115224">
      <w:bodyDiv w:val="1"/>
      <w:marLeft w:val="0"/>
      <w:marRight w:val="0"/>
      <w:marTop w:val="0"/>
      <w:marBottom w:val="0"/>
      <w:divBdr>
        <w:top w:val="none" w:sz="0" w:space="0" w:color="auto"/>
        <w:left w:val="none" w:sz="0" w:space="0" w:color="auto"/>
        <w:bottom w:val="none" w:sz="0" w:space="0" w:color="auto"/>
        <w:right w:val="none" w:sz="0" w:space="0" w:color="auto"/>
      </w:divBdr>
    </w:div>
    <w:div w:id="684139638">
      <w:bodyDiv w:val="1"/>
      <w:marLeft w:val="0"/>
      <w:marRight w:val="0"/>
      <w:marTop w:val="0"/>
      <w:marBottom w:val="0"/>
      <w:divBdr>
        <w:top w:val="none" w:sz="0" w:space="0" w:color="auto"/>
        <w:left w:val="none" w:sz="0" w:space="0" w:color="auto"/>
        <w:bottom w:val="none" w:sz="0" w:space="0" w:color="auto"/>
        <w:right w:val="none" w:sz="0" w:space="0" w:color="auto"/>
      </w:divBdr>
    </w:div>
    <w:div w:id="706637169">
      <w:bodyDiv w:val="1"/>
      <w:marLeft w:val="0"/>
      <w:marRight w:val="0"/>
      <w:marTop w:val="0"/>
      <w:marBottom w:val="0"/>
      <w:divBdr>
        <w:top w:val="none" w:sz="0" w:space="0" w:color="auto"/>
        <w:left w:val="none" w:sz="0" w:space="0" w:color="auto"/>
        <w:bottom w:val="none" w:sz="0" w:space="0" w:color="auto"/>
        <w:right w:val="none" w:sz="0" w:space="0" w:color="auto"/>
      </w:divBdr>
    </w:div>
    <w:div w:id="709961535">
      <w:bodyDiv w:val="1"/>
      <w:marLeft w:val="0"/>
      <w:marRight w:val="0"/>
      <w:marTop w:val="0"/>
      <w:marBottom w:val="0"/>
      <w:divBdr>
        <w:top w:val="none" w:sz="0" w:space="0" w:color="auto"/>
        <w:left w:val="none" w:sz="0" w:space="0" w:color="auto"/>
        <w:bottom w:val="none" w:sz="0" w:space="0" w:color="auto"/>
        <w:right w:val="none" w:sz="0" w:space="0" w:color="auto"/>
      </w:divBdr>
    </w:div>
    <w:div w:id="728382132">
      <w:bodyDiv w:val="1"/>
      <w:marLeft w:val="0"/>
      <w:marRight w:val="0"/>
      <w:marTop w:val="0"/>
      <w:marBottom w:val="0"/>
      <w:divBdr>
        <w:top w:val="none" w:sz="0" w:space="0" w:color="auto"/>
        <w:left w:val="none" w:sz="0" w:space="0" w:color="auto"/>
        <w:bottom w:val="none" w:sz="0" w:space="0" w:color="auto"/>
        <w:right w:val="none" w:sz="0" w:space="0" w:color="auto"/>
      </w:divBdr>
    </w:div>
    <w:div w:id="730036213">
      <w:bodyDiv w:val="1"/>
      <w:marLeft w:val="0"/>
      <w:marRight w:val="0"/>
      <w:marTop w:val="0"/>
      <w:marBottom w:val="0"/>
      <w:divBdr>
        <w:top w:val="none" w:sz="0" w:space="0" w:color="auto"/>
        <w:left w:val="none" w:sz="0" w:space="0" w:color="auto"/>
        <w:bottom w:val="none" w:sz="0" w:space="0" w:color="auto"/>
        <w:right w:val="none" w:sz="0" w:space="0" w:color="auto"/>
      </w:divBdr>
    </w:div>
    <w:div w:id="742263142">
      <w:bodyDiv w:val="1"/>
      <w:marLeft w:val="0"/>
      <w:marRight w:val="0"/>
      <w:marTop w:val="0"/>
      <w:marBottom w:val="0"/>
      <w:divBdr>
        <w:top w:val="none" w:sz="0" w:space="0" w:color="auto"/>
        <w:left w:val="none" w:sz="0" w:space="0" w:color="auto"/>
        <w:bottom w:val="none" w:sz="0" w:space="0" w:color="auto"/>
        <w:right w:val="none" w:sz="0" w:space="0" w:color="auto"/>
      </w:divBdr>
    </w:div>
    <w:div w:id="817306079">
      <w:bodyDiv w:val="1"/>
      <w:marLeft w:val="0"/>
      <w:marRight w:val="0"/>
      <w:marTop w:val="0"/>
      <w:marBottom w:val="0"/>
      <w:divBdr>
        <w:top w:val="none" w:sz="0" w:space="0" w:color="auto"/>
        <w:left w:val="none" w:sz="0" w:space="0" w:color="auto"/>
        <w:bottom w:val="none" w:sz="0" w:space="0" w:color="auto"/>
        <w:right w:val="none" w:sz="0" w:space="0" w:color="auto"/>
      </w:divBdr>
    </w:div>
    <w:div w:id="840513786">
      <w:bodyDiv w:val="1"/>
      <w:marLeft w:val="0"/>
      <w:marRight w:val="0"/>
      <w:marTop w:val="0"/>
      <w:marBottom w:val="0"/>
      <w:divBdr>
        <w:top w:val="none" w:sz="0" w:space="0" w:color="auto"/>
        <w:left w:val="none" w:sz="0" w:space="0" w:color="auto"/>
        <w:bottom w:val="none" w:sz="0" w:space="0" w:color="auto"/>
        <w:right w:val="none" w:sz="0" w:space="0" w:color="auto"/>
      </w:divBdr>
    </w:div>
    <w:div w:id="844367622">
      <w:bodyDiv w:val="1"/>
      <w:marLeft w:val="0"/>
      <w:marRight w:val="0"/>
      <w:marTop w:val="0"/>
      <w:marBottom w:val="0"/>
      <w:divBdr>
        <w:top w:val="none" w:sz="0" w:space="0" w:color="auto"/>
        <w:left w:val="none" w:sz="0" w:space="0" w:color="auto"/>
        <w:bottom w:val="none" w:sz="0" w:space="0" w:color="auto"/>
        <w:right w:val="none" w:sz="0" w:space="0" w:color="auto"/>
      </w:divBdr>
    </w:div>
    <w:div w:id="918173785">
      <w:bodyDiv w:val="1"/>
      <w:marLeft w:val="0"/>
      <w:marRight w:val="0"/>
      <w:marTop w:val="0"/>
      <w:marBottom w:val="0"/>
      <w:divBdr>
        <w:top w:val="none" w:sz="0" w:space="0" w:color="auto"/>
        <w:left w:val="none" w:sz="0" w:space="0" w:color="auto"/>
        <w:bottom w:val="none" w:sz="0" w:space="0" w:color="auto"/>
        <w:right w:val="none" w:sz="0" w:space="0" w:color="auto"/>
      </w:divBdr>
    </w:div>
    <w:div w:id="921451204">
      <w:bodyDiv w:val="1"/>
      <w:marLeft w:val="0"/>
      <w:marRight w:val="0"/>
      <w:marTop w:val="0"/>
      <w:marBottom w:val="0"/>
      <w:divBdr>
        <w:top w:val="none" w:sz="0" w:space="0" w:color="auto"/>
        <w:left w:val="none" w:sz="0" w:space="0" w:color="auto"/>
        <w:bottom w:val="none" w:sz="0" w:space="0" w:color="auto"/>
        <w:right w:val="none" w:sz="0" w:space="0" w:color="auto"/>
      </w:divBdr>
    </w:div>
    <w:div w:id="927733793">
      <w:bodyDiv w:val="1"/>
      <w:marLeft w:val="0"/>
      <w:marRight w:val="0"/>
      <w:marTop w:val="0"/>
      <w:marBottom w:val="0"/>
      <w:divBdr>
        <w:top w:val="none" w:sz="0" w:space="0" w:color="auto"/>
        <w:left w:val="none" w:sz="0" w:space="0" w:color="auto"/>
        <w:bottom w:val="none" w:sz="0" w:space="0" w:color="auto"/>
        <w:right w:val="none" w:sz="0" w:space="0" w:color="auto"/>
      </w:divBdr>
    </w:div>
    <w:div w:id="950745043">
      <w:bodyDiv w:val="1"/>
      <w:marLeft w:val="0"/>
      <w:marRight w:val="0"/>
      <w:marTop w:val="0"/>
      <w:marBottom w:val="0"/>
      <w:divBdr>
        <w:top w:val="none" w:sz="0" w:space="0" w:color="auto"/>
        <w:left w:val="none" w:sz="0" w:space="0" w:color="auto"/>
        <w:bottom w:val="none" w:sz="0" w:space="0" w:color="auto"/>
        <w:right w:val="none" w:sz="0" w:space="0" w:color="auto"/>
      </w:divBdr>
    </w:div>
    <w:div w:id="959914625">
      <w:bodyDiv w:val="1"/>
      <w:marLeft w:val="0"/>
      <w:marRight w:val="0"/>
      <w:marTop w:val="0"/>
      <w:marBottom w:val="0"/>
      <w:divBdr>
        <w:top w:val="none" w:sz="0" w:space="0" w:color="auto"/>
        <w:left w:val="none" w:sz="0" w:space="0" w:color="auto"/>
        <w:bottom w:val="none" w:sz="0" w:space="0" w:color="auto"/>
        <w:right w:val="none" w:sz="0" w:space="0" w:color="auto"/>
      </w:divBdr>
      <w:divsChild>
        <w:div w:id="314577809">
          <w:marLeft w:val="0"/>
          <w:marRight w:val="0"/>
          <w:marTop w:val="0"/>
          <w:marBottom w:val="0"/>
          <w:divBdr>
            <w:top w:val="none" w:sz="0" w:space="0" w:color="auto"/>
            <w:left w:val="none" w:sz="0" w:space="0" w:color="auto"/>
            <w:bottom w:val="none" w:sz="0" w:space="0" w:color="auto"/>
            <w:right w:val="none" w:sz="0" w:space="0" w:color="auto"/>
          </w:divBdr>
          <w:divsChild>
            <w:div w:id="276452111">
              <w:marLeft w:val="0"/>
              <w:marRight w:val="0"/>
              <w:marTop w:val="0"/>
              <w:marBottom w:val="0"/>
              <w:divBdr>
                <w:top w:val="none" w:sz="0" w:space="0" w:color="auto"/>
                <w:left w:val="none" w:sz="0" w:space="0" w:color="auto"/>
                <w:bottom w:val="none" w:sz="0" w:space="0" w:color="auto"/>
                <w:right w:val="none" w:sz="0" w:space="0" w:color="auto"/>
              </w:divBdr>
              <w:divsChild>
                <w:div w:id="1227447500">
                  <w:marLeft w:val="0"/>
                  <w:marRight w:val="0"/>
                  <w:marTop w:val="0"/>
                  <w:marBottom w:val="0"/>
                  <w:divBdr>
                    <w:top w:val="none" w:sz="0" w:space="0" w:color="auto"/>
                    <w:left w:val="none" w:sz="0" w:space="0" w:color="auto"/>
                    <w:bottom w:val="none" w:sz="0" w:space="0" w:color="auto"/>
                    <w:right w:val="none" w:sz="0" w:space="0" w:color="auto"/>
                  </w:divBdr>
                  <w:divsChild>
                    <w:div w:id="1431202638">
                      <w:marLeft w:val="0"/>
                      <w:marRight w:val="0"/>
                      <w:marTop w:val="0"/>
                      <w:marBottom w:val="0"/>
                      <w:divBdr>
                        <w:top w:val="none" w:sz="0" w:space="0" w:color="auto"/>
                        <w:left w:val="none" w:sz="0" w:space="0" w:color="auto"/>
                        <w:bottom w:val="none" w:sz="0" w:space="0" w:color="auto"/>
                        <w:right w:val="none" w:sz="0" w:space="0" w:color="auto"/>
                      </w:divBdr>
                      <w:divsChild>
                        <w:div w:id="8833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18265">
      <w:bodyDiv w:val="1"/>
      <w:marLeft w:val="0"/>
      <w:marRight w:val="0"/>
      <w:marTop w:val="0"/>
      <w:marBottom w:val="0"/>
      <w:divBdr>
        <w:top w:val="none" w:sz="0" w:space="0" w:color="auto"/>
        <w:left w:val="none" w:sz="0" w:space="0" w:color="auto"/>
        <w:bottom w:val="none" w:sz="0" w:space="0" w:color="auto"/>
        <w:right w:val="none" w:sz="0" w:space="0" w:color="auto"/>
      </w:divBdr>
    </w:div>
    <w:div w:id="960234424">
      <w:bodyDiv w:val="1"/>
      <w:marLeft w:val="0"/>
      <w:marRight w:val="0"/>
      <w:marTop w:val="0"/>
      <w:marBottom w:val="0"/>
      <w:divBdr>
        <w:top w:val="none" w:sz="0" w:space="0" w:color="auto"/>
        <w:left w:val="none" w:sz="0" w:space="0" w:color="auto"/>
        <w:bottom w:val="none" w:sz="0" w:space="0" w:color="auto"/>
        <w:right w:val="none" w:sz="0" w:space="0" w:color="auto"/>
      </w:divBdr>
    </w:div>
    <w:div w:id="992955275">
      <w:bodyDiv w:val="1"/>
      <w:marLeft w:val="0"/>
      <w:marRight w:val="0"/>
      <w:marTop w:val="0"/>
      <w:marBottom w:val="0"/>
      <w:divBdr>
        <w:top w:val="none" w:sz="0" w:space="0" w:color="auto"/>
        <w:left w:val="none" w:sz="0" w:space="0" w:color="auto"/>
        <w:bottom w:val="none" w:sz="0" w:space="0" w:color="auto"/>
        <w:right w:val="none" w:sz="0" w:space="0" w:color="auto"/>
      </w:divBdr>
    </w:div>
    <w:div w:id="1009521133">
      <w:bodyDiv w:val="1"/>
      <w:marLeft w:val="0"/>
      <w:marRight w:val="0"/>
      <w:marTop w:val="0"/>
      <w:marBottom w:val="0"/>
      <w:divBdr>
        <w:top w:val="none" w:sz="0" w:space="0" w:color="auto"/>
        <w:left w:val="none" w:sz="0" w:space="0" w:color="auto"/>
        <w:bottom w:val="none" w:sz="0" w:space="0" w:color="auto"/>
        <w:right w:val="none" w:sz="0" w:space="0" w:color="auto"/>
      </w:divBdr>
    </w:div>
    <w:div w:id="1062216104">
      <w:bodyDiv w:val="1"/>
      <w:marLeft w:val="0"/>
      <w:marRight w:val="0"/>
      <w:marTop w:val="0"/>
      <w:marBottom w:val="0"/>
      <w:divBdr>
        <w:top w:val="none" w:sz="0" w:space="0" w:color="auto"/>
        <w:left w:val="none" w:sz="0" w:space="0" w:color="auto"/>
        <w:bottom w:val="none" w:sz="0" w:space="0" w:color="auto"/>
        <w:right w:val="none" w:sz="0" w:space="0" w:color="auto"/>
      </w:divBdr>
    </w:div>
    <w:div w:id="1072506237">
      <w:bodyDiv w:val="1"/>
      <w:marLeft w:val="0"/>
      <w:marRight w:val="0"/>
      <w:marTop w:val="0"/>
      <w:marBottom w:val="0"/>
      <w:divBdr>
        <w:top w:val="none" w:sz="0" w:space="0" w:color="auto"/>
        <w:left w:val="none" w:sz="0" w:space="0" w:color="auto"/>
        <w:bottom w:val="none" w:sz="0" w:space="0" w:color="auto"/>
        <w:right w:val="none" w:sz="0" w:space="0" w:color="auto"/>
      </w:divBdr>
      <w:divsChild>
        <w:div w:id="145168077">
          <w:marLeft w:val="0"/>
          <w:marRight w:val="0"/>
          <w:marTop w:val="0"/>
          <w:marBottom w:val="0"/>
          <w:divBdr>
            <w:top w:val="none" w:sz="0" w:space="0" w:color="auto"/>
            <w:left w:val="none" w:sz="0" w:space="0" w:color="auto"/>
            <w:bottom w:val="none" w:sz="0" w:space="0" w:color="auto"/>
            <w:right w:val="none" w:sz="0" w:space="0" w:color="auto"/>
          </w:divBdr>
          <w:divsChild>
            <w:div w:id="594556832">
              <w:marLeft w:val="0"/>
              <w:marRight w:val="0"/>
              <w:marTop w:val="0"/>
              <w:marBottom w:val="0"/>
              <w:divBdr>
                <w:top w:val="none" w:sz="0" w:space="0" w:color="auto"/>
                <w:left w:val="none" w:sz="0" w:space="0" w:color="auto"/>
                <w:bottom w:val="none" w:sz="0" w:space="0" w:color="auto"/>
                <w:right w:val="none" w:sz="0" w:space="0" w:color="auto"/>
              </w:divBdr>
              <w:divsChild>
                <w:div w:id="2075544215">
                  <w:marLeft w:val="0"/>
                  <w:marRight w:val="0"/>
                  <w:marTop w:val="0"/>
                  <w:marBottom w:val="0"/>
                  <w:divBdr>
                    <w:top w:val="none" w:sz="0" w:space="0" w:color="auto"/>
                    <w:left w:val="none" w:sz="0" w:space="0" w:color="auto"/>
                    <w:bottom w:val="none" w:sz="0" w:space="0" w:color="auto"/>
                    <w:right w:val="none" w:sz="0" w:space="0" w:color="auto"/>
                  </w:divBdr>
                  <w:divsChild>
                    <w:div w:id="1525947864">
                      <w:marLeft w:val="0"/>
                      <w:marRight w:val="0"/>
                      <w:marTop w:val="0"/>
                      <w:marBottom w:val="0"/>
                      <w:divBdr>
                        <w:top w:val="none" w:sz="0" w:space="0" w:color="auto"/>
                        <w:left w:val="none" w:sz="0" w:space="0" w:color="auto"/>
                        <w:bottom w:val="none" w:sz="0" w:space="0" w:color="auto"/>
                        <w:right w:val="none" w:sz="0" w:space="0" w:color="auto"/>
                      </w:divBdr>
                      <w:divsChild>
                        <w:div w:id="1683505716">
                          <w:marLeft w:val="0"/>
                          <w:marRight w:val="0"/>
                          <w:marTop w:val="0"/>
                          <w:marBottom w:val="0"/>
                          <w:divBdr>
                            <w:top w:val="none" w:sz="0" w:space="0" w:color="auto"/>
                            <w:left w:val="none" w:sz="0" w:space="0" w:color="auto"/>
                            <w:bottom w:val="none" w:sz="0" w:space="0" w:color="auto"/>
                            <w:right w:val="none" w:sz="0" w:space="0" w:color="auto"/>
                          </w:divBdr>
                          <w:divsChild>
                            <w:div w:id="1930699147">
                              <w:marLeft w:val="0"/>
                              <w:marRight w:val="0"/>
                              <w:marTop w:val="0"/>
                              <w:marBottom w:val="0"/>
                              <w:divBdr>
                                <w:top w:val="none" w:sz="0" w:space="0" w:color="auto"/>
                                <w:left w:val="none" w:sz="0" w:space="0" w:color="auto"/>
                                <w:bottom w:val="none" w:sz="0" w:space="0" w:color="auto"/>
                                <w:right w:val="none" w:sz="0" w:space="0" w:color="auto"/>
                              </w:divBdr>
                              <w:divsChild>
                                <w:div w:id="1188327818">
                                  <w:marLeft w:val="0"/>
                                  <w:marRight w:val="0"/>
                                  <w:marTop w:val="0"/>
                                  <w:marBottom w:val="0"/>
                                  <w:divBdr>
                                    <w:top w:val="none" w:sz="0" w:space="0" w:color="auto"/>
                                    <w:left w:val="none" w:sz="0" w:space="0" w:color="auto"/>
                                    <w:bottom w:val="none" w:sz="0" w:space="0" w:color="auto"/>
                                    <w:right w:val="none" w:sz="0" w:space="0" w:color="auto"/>
                                  </w:divBdr>
                                  <w:divsChild>
                                    <w:div w:id="663624738">
                                      <w:marLeft w:val="0"/>
                                      <w:marRight w:val="0"/>
                                      <w:marTop w:val="0"/>
                                      <w:marBottom w:val="0"/>
                                      <w:divBdr>
                                        <w:top w:val="none" w:sz="0" w:space="0" w:color="auto"/>
                                        <w:left w:val="none" w:sz="0" w:space="0" w:color="auto"/>
                                        <w:bottom w:val="none" w:sz="0" w:space="0" w:color="auto"/>
                                        <w:right w:val="none" w:sz="0" w:space="0" w:color="auto"/>
                                      </w:divBdr>
                                      <w:divsChild>
                                        <w:div w:id="672033177">
                                          <w:marLeft w:val="0"/>
                                          <w:marRight w:val="0"/>
                                          <w:marTop w:val="0"/>
                                          <w:marBottom w:val="0"/>
                                          <w:divBdr>
                                            <w:top w:val="none" w:sz="0" w:space="0" w:color="auto"/>
                                            <w:left w:val="none" w:sz="0" w:space="0" w:color="auto"/>
                                            <w:bottom w:val="none" w:sz="0" w:space="0" w:color="auto"/>
                                            <w:right w:val="none" w:sz="0" w:space="0" w:color="auto"/>
                                          </w:divBdr>
                                          <w:divsChild>
                                            <w:div w:id="1218712165">
                                              <w:marLeft w:val="0"/>
                                              <w:marRight w:val="0"/>
                                              <w:marTop w:val="0"/>
                                              <w:marBottom w:val="0"/>
                                              <w:divBdr>
                                                <w:top w:val="none" w:sz="0" w:space="0" w:color="auto"/>
                                                <w:left w:val="none" w:sz="0" w:space="0" w:color="auto"/>
                                                <w:bottom w:val="none" w:sz="0" w:space="0" w:color="auto"/>
                                                <w:right w:val="none" w:sz="0" w:space="0" w:color="auto"/>
                                              </w:divBdr>
                                              <w:divsChild>
                                                <w:div w:id="1860702918">
                                                  <w:marLeft w:val="0"/>
                                                  <w:marRight w:val="0"/>
                                                  <w:marTop w:val="0"/>
                                                  <w:marBottom w:val="0"/>
                                                  <w:divBdr>
                                                    <w:top w:val="none" w:sz="0" w:space="0" w:color="auto"/>
                                                    <w:left w:val="none" w:sz="0" w:space="0" w:color="auto"/>
                                                    <w:bottom w:val="none" w:sz="0" w:space="0" w:color="auto"/>
                                                    <w:right w:val="none" w:sz="0" w:space="0" w:color="auto"/>
                                                  </w:divBdr>
                                                  <w:divsChild>
                                                    <w:div w:id="1226451587">
                                                      <w:marLeft w:val="0"/>
                                                      <w:marRight w:val="0"/>
                                                      <w:marTop w:val="0"/>
                                                      <w:marBottom w:val="0"/>
                                                      <w:divBdr>
                                                        <w:top w:val="none" w:sz="0" w:space="0" w:color="auto"/>
                                                        <w:left w:val="none" w:sz="0" w:space="0" w:color="auto"/>
                                                        <w:bottom w:val="none" w:sz="0" w:space="0" w:color="auto"/>
                                                        <w:right w:val="none" w:sz="0" w:space="0" w:color="auto"/>
                                                      </w:divBdr>
                                                      <w:divsChild>
                                                        <w:div w:id="23797570">
                                                          <w:marLeft w:val="0"/>
                                                          <w:marRight w:val="0"/>
                                                          <w:marTop w:val="0"/>
                                                          <w:marBottom w:val="0"/>
                                                          <w:divBdr>
                                                            <w:top w:val="none" w:sz="0" w:space="0" w:color="auto"/>
                                                            <w:left w:val="none" w:sz="0" w:space="0" w:color="auto"/>
                                                            <w:bottom w:val="none" w:sz="0" w:space="0" w:color="auto"/>
                                                            <w:right w:val="none" w:sz="0" w:space="0" w:color="auto"/>
                                                          </w:divBdr>
                                                          <w:divsChild>
                                                            <w:div w:id="1238058055">
                                                              <w:marLeft w:val="0"/>
                                                              <w:marRight w:val="0"/>
                                                              <w:marTop w:val="0"/>
                                                              <w:marBottom w:val="0"/>
                                                              <w:divBdr>
                                                                <w:top w:val="none" w:sz="0" w:space="0" w:color="auto"/>
                                                                <w:left w:val="none" w:sz="0" w:space="0" w:color="auto"/>
                                                                <w:bottom w:val="none" w:sz="0" w:space="0" w:color="auto"/>
                                                                <w:right w:val="none" w:sz="0" w:space="0" w:color="auto"/>
                                                              </w:divBdr>
                                                              <w:divsChild>
                                                                <w:div w:id="2001497781">
                                                                  <w:marLeft w:val="0"/>
                                                                  <w:marRight w:val="0"/>
                                                                  <w:marTop w:val="0"/>
                                                                  <w:marBottom w:val="0"/>
                                                                  <w:divBdr>
                                                                    <w:top w:val="none" w:sz="0" w:space="0" w:color="auto"/>
                                                                    <w:left w:val="none" w:sz="0" w:space="0" w:color="auto"/>
                                                                    <w:bottom w:val="none" w:sz="0" w:space="0" w:color="auto"/>
                                                                    <w:right w:val="none" w:sz="0" w:space="0" w:color="auto"/>
                                                                  </w:divBdr>
                                                                  <w:divsChild>
                                                                    <w:div w:id="12171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9693268">
      <w:bodyDiv w:val="1"/>
      <w:marLeft w:val="0"/>
      <w:marRight w:val="0"/>
      <w:marTop w:val="0"/>
      <w:marBottom w:val="0"/>
      <w:divBdr>
        <w:top w:val="none" w:sz="0" w:space="0" w:color="auto"/>
        <w:left w:val="none" w:sz="0" w:space="0" w:color="auto"/>
        <w:bottom w:val="none" w:sz="0" w:space="0" w:color="auto"/>
        <w:right w:val="none" w:sz="0" w:space="0" w:color="auto"/>
      </w:divBdr>
    </w:div>
    <w:div w:id="1091269225">
      <w:bodyDiv w:val="1"/>
      <w:marLeft w:val="0"/>
      <w:marRight w:val="0"/>
      <w:marTop w:val="0"/>
      <w:marBottom w:val="0"/>
      <w:divBdr>
        <w:top w:val="none" w:sz="0" w:space="0" w:color="auto"/>
        <w:left w:val="none" w:sz="0" w:space="0" w:color="auto"/>
        <w:bottom w:val="none" w:sz="0" w:space="0" w:color="auto"/>
        <w:right w:val="none" w:sz="0" w:space="0" w:color="auto"/>
      </w:divBdr>
    </w:div>
    <w:div w:id="1108624585">
      <w:bodyDiv w:val="1"/>
      <w:marLeft w:val="0"/>
      <w:marRight w:val="0"/>
      <w:marTop w:val="0"/>
      <w:marBottom w:val="0"/>
      <w:divBdr>
        <w:top w:val="none" w:sz="0" w:space="0" w:color="auto"/>
        <w:left w:val="none" w:sz="0" w:space="0" w:color="auto"/>
        <w:bottom w:val="none" w:sz="0" w:space="0" w:color="auto"/>
        <w:right w:val="none" w:sz="0" w:space="0" w:color="auto"/>
      </w:divBdr>
    </w:div>
    <w:div w:id="1113136911">
      <w:bodyDiv w:val="1"/>
      <w:marLeft w:val="0"/>
      <w:marRight w:val="0"/>
      <w:marTop w:val="0"/>
      <w:marBottom w:val="0"/>
      <w:divBdr>
        <w:top w:val="none" w:sz="0" w:space="0" w:color="auto"/>
        <w:left w:val="none" w:sz="0" w:space="0" w:color="auto"/>
        <w:bottom w:val="none" w:sz="0" w:space="0" w:color="auto"/>
        <w:right w:val="none" w:sz="0" w:space="0" w:color="auto"/>
      </w:divBdr>
    </w:div>
    <w:div w:id="1120103314">
      <w:bodyDiv w:val="1"/>
      <w:marLeft w:val="0"/>
      <w:marRight w:val="0"/>
      <w:marTop w:val="0"/>
      <w:marBottom w:val="0"/>
      <w:divBdr>
        <w:top w:val="none" w:sz="0" w:space="0" w:color="auto"/>
        <w:left w:val="none" w:sz="0" w:space="0" w:color="auto"/>
        <w:bottom w:val="none" w:sz="0" w:space="0" w:color="auto"/>
        <w:right w:val="none" w:sz="0" w:space="0" w:color="auto"/>
      </w:divBdr>
    </w:div>
    <w:div w:id="1126199411">
      <w:bodyDiv w:val="1"/>
      <w:marLeft w:val="0"/>
      <w:marRight w:val="0"/>
      <w:marTop w:val="0"/>
      <w:marBottom w:val="0"/>
      <w:divBdr>
        <w:top w:val="none" w:sz="0" w:space="0" w:color="auto"/>
        <w:left w:val="none" w:sz="0" w:space="0" w:color="auto"/>
        <w:bottom w:val="none" w:sz="0" w:space="0" w:color="auto"/>
        <w:right w:val="none" w:sz="0" w:space="0" w:color="auto"/>
      </w:divBdr>
    </w:div>
    <w:div w:id="1140344495">
      <w:bodyDiv w:val="1"/>
      <w:marLeft w:val="0"/>
      <w:marRight w:val="0"/>
      <w:marTop w:val="0"/>
      <w:marBottom w:val="0"/>
      <w:divBdr>
        <w:top w:val="none" w:sz="0" w:space="0" w:color="auto"/>
        <w:left w:val="none" w:sz="0" w:space="0" w:color="auto"/>
        <w:bottom w:val="none" w:sz="0" w:space="0" w:color="auto"/>
        <w:right w:val="none" w:sz="0" w:space="0" w:color="auto"/>
      </w:divBdr>
      <w:divsChild>
        <w:div w:id="604386332">
          <w:marLeft w:val="0"/>
          <w:marRight w:val="0"/>
          <w:marTop w:val="0"/>
          <w:marBottom w:val="0"/>
          <w:divBdr>
            <w:top w:val="none" w:sz="0" w:space="0" w:color="auto"/>
            <w:left w:val="none" w:sz="0" w:space="0" w:color="auto"/>
            <w:bottom w:val="none" w:sz="0" w:space="0" w:color="auto"/>
            <w:right w:val="none" w:sz="0" w:space="0" w:color="auto"/>
          </w:divBdr>
          <w:divsChild>
            <w:div w:id="694306702">
              <w:marLeft w:val="0"/>
              <w:marRight w:val="0"/>
              <w:marTop w:val="0"/>
              <w:marBottom w:val="0"/>
              <w:divBdr>
                <w:top w:val="none" w:sz="0" w:space="0" w:color="auto"/>
                <w:left w:val="none" w:sz="0" w:space="0" w:color="auto"/>
                <w:bottom w:val="none" w:sz="0" w:space="0" w:color="auto"/>
                <w:right w:val="none" w:sz="0" w:space="0" w:color="auto"/>
              </w:divBdr>
            </w:div>
          </w:divsChild>
        </w:div>
        <w:div w:id="921067558">
          <w:marLeft w:val="0"/>
          <w:marRight w:val="0"/>
          <w:marTop w:val="0"/>
          <w:marBottom w:val="0"/>
          <w:divBdr>
            <w:top w:val="none" w:sz="0" w:space="0" w:color="auto"/>
            <w:left w:val="none" w:sz="0" w:space="0" w:color="auto"/>
            <w:bottom w:val="none" w:sz="0" w:space="0" w:color="auto"/>
            <w:right w:val="none" w:sz="0" w:space="0" w:color="auto"/>
          </w:divBdr>
        </w:div>
      </w:divsChild>
    </w:div>
    <w:div w:id="1144080459">
      <w:bodyDiv w:val="1"/>
      <w:marLeft w:val="0"/>
      <w:marRight w:val="0"/>
      <w:marTop w:val="0"/>
      <w:marBottom w:val="0"/>
      <w:divBdr>
        <w:top w:val="none" w:sz="0" w:space="0" w:color="auto"/>
        <w:left w:val="none" w:sz="0" w:space="0" w:color="auto"/>
        <w:bottom w:val="none" w:sz="0" w:space="0" w:color="auto"/>
        <w:right w:val="none" w:sz="0" w:space="0" w:color="auto"/>
      </w:divBdr>
    </w:div>
    <w:div w:id="1158962379">
      <w:bodyDiv w:val="1"/>
      <w:marLeft w:val="0"/>
      <w:marRight w:val="0"/>
      <w:marTop w:val="0"/>
      <w:marBottom w:val="0"/>
      <w:divBdr>
        <w:top w:val="none" w:sz="0" w:space="0" w:color="auto"/>
        <w:left w:val="none" w:sz="0" w:space="0" w:color="auto"/>
        <w:bottom w:val="none" w:sz="0" w:space="0" w:color="auto"/>
        <w:right w:val="none" w:sz="0" w:space="0" w:color="auto"/>
      </w:divBdr>
    </w:div>
    <w:div w:id="1165051842">
      <w:bodyDiv w:val="1"/>
      <w:marLeft w:val="0"/>
      <w:marRight w:val="0"/>
      <w:marTop w:val="0"/>
      <w:marBottom w:val="0"/>
      <w:divBdr>
        <w:top w:val="none" w:sz="0" w:space="0" w:color="auto"/>
        <w:left w:val="none" w:sz="0" w:space="0" w:color="auto"/>
        <w:bottom w:val="none" w:sz="0" w:space="0" w:color="auto"/>
        <w:right w:val="none" w:sz="0" w:space="0" w:color="auto"/>
      </w:divBdr>
    </w:div>
    <w:div w:id="1191651996">
      <w:bodyDiv w:val="1"/>
      <w:marLeft w:val="0"/>
      <w:marRight w:val="0"/>
      <w:marTop w:val="0"/>
      <w:marBottom w:val="0"/>
      <w:divBdr>
        <w:top w:val="none" w:sz="0" w:space="0" w:color="auto"/>
        <w:left w:val="none" w:sz="0" w:space="0" w:color="auto"/>
        <w:bottom w:val="none" w:sz="0" w:space="0" w:color="auto"/>
        <w:right w:val="none" w:sz="0" w:space="0" w:color="auto"/>
      </w:divBdr>
    </w:div>
    <w:div w:id="1195656445">
      <w:bodyDiv w:val="1"/>
      <w:marLeft w:val="0"/>
      <w:marRight w:val="0"/>
      <w:marTop w:val="0"/>
      <w:marBottom w:val="0"/>
      <w:divBdr>
        <w:top w:val="none" w:sz="0" w:space="0" w:color="auto"/>
        <w:left w:val="none" w:sz="0" w:space="0" w:color="auto"/>
        <w:bottom w:val="none" w:sz="0" w:space="0" w:color="auto"/>
        <w:right w:val="none" w:sz="0" w:space="0" w:color="auto"/>
      </w:divBdr>
    </w:div>
    <w:div w:id="1239897984">
      <w:bodyDiv w:val="1"/>
      <w:marLeft w:val="0"/>
      <w:marRight w:val="0"/>
      <w:marTop w:val="0"/>
      <w:marBottom w:val="0"/>
      <w:divBdr>
        <w:top w:val="none" w:sz="0" w:space="0" w:color="auto"/>
        <w:left w:val="none" w:sz="0" w:space="0" w:color="auto"/>
        <w:bottom w:val="none" w:sz="0" w:space="0" w:color="auto"/>
        <w:right w:val="none" w:sz="0" w:space="0" w:color="auto"/>
      </w:divBdr>
    </w:div>
    <w:div w:id="1240402443">
      <w:bodyDiv w:val="1"/>
      <w:marLeft w:val="0"/>
      <w:marRight w:val="0"/>
      <w:marTop w:val="0"/>
      <w:marBottom w:val="0"/>
      <w:divBdr>
        <w:top w:val="none" w:sz="0" w:space="0" w:color="auto"/>
        <w:left w:val="none" w:sz="0" w:space="0" w:color="auto"/>
        <w:bottom w:val="none" w:sz="0" w:space="0" w:color="auto"/>
        <w:right w:val="none" w:sz="0" w:space="0" w:color="auto"/>
      </w:divBdr>
    </w:div>
    <w:div w:id="1273436854">
      <w:bodyDiv w:val="1"/>
      <w:marLeft w:val="0"/>
      <w:marRight w:val="0"/>
      <w:marTop w:val="0"/>
      <w:marBottom w:val="0"/>
      <w:divBdr>
        <w:top w:val="none" w:sz="0" w:space="0" w:color="auto"/>
        <w:left w:val="none" w:sz="0" w:space="0" w:color="auto"/>
        <w:bottom w:val="none" w:sz="0" w:space="0" w:color="auto"/>
        <w:right w:val="none" w:sz="0" w:space="0" w:color="auto"/>
      </w:divBdr>
    </w:div>
    <w:div w:id="1300650992">
      <w:bodyDiv w:val="1"/>
      <w:marLeft w:val="0"/>
      <w:marRight w:val="0"/>
      <w:marTop w:val="0"/>
      <w:marBottom w:val="0"/>
      <w:divBdr>
        <w:top w:val="none" w:sz="0" w:space="0" w:color="auto"/>
        <w:left w:val="none" w:sz="0" w:space="0" w:color="auto"/>
        <w:bottom w:val="none" w:sz="0" w:space="0" w:color="auto"/>
        <w:right w:val="none" w:sz="0" w:space="0" w:color="auto"/>
      </w:divBdr>
    </w:div>
    <w:div w:id="1324578760">
      <w:bodyDiv w:val="1"/>
      <w:marLeft w:val="0"/>
      <w:marRight w:val="0"/>
      <w:marTop w:val="0"/>
      <w:marBottom w:val="0"/>
      <w:divBdr>
        <w:top w:val="none" w:sz="0" w:space="0" w:color="auto"/>
        <w:left w:val="none" w:sz="0" w:space="0" w:color="auto"/>
        <w:bottom w:val="none" w:sz="0" w:space="0" w:color="auto"/>
        <w:right w:val="none" w:sz="0" w:space="0" w:color="auto"/>
      </w:divBdr>
    </w:div>
    <w:div w:id="1327320570">
      <w:bodyDiv w:val="1"/>
      <w:marLeft w:val="0"/>
      <w:marRight w:val="0"/>
      <w:marTop w:val="0"/>
      <w:marBottom w:val="0"/>
      <w:divBdr>
        <w:top w:val="none" w:sz="0" w:space="0" w:color="auto"/>
        <w:left w:val="none" w:sz="0" w:space="0" w:color="auto"/>
        <w:bottom w:val="none" w:sz="0" w:space="0" w:color="auto"/>
        <w:right w:val="none" w:sz="0" w:space="0" w:color="auto"/>
      </w:divBdr>
    </w:div>
    <w:div w:id="1328901142">
      <w:bodyDiv w:val="1"/>
      <w:marLeft w:val="0"/>
      <w:marRight w:val="0"/>
      <w:marTop w:val="0"/>
      <w:marBottom w:val="0"/>
      <w:divBdr>
        <w:top w:val="none" w:sz="0" w:space="0" w:color="auto"/>
        <w:left w:val="none" w:sz="0" w:space="0" w:color="auto"/>
        <w:bottom w:val="none" w:sz="0" w:space="0" w:color="auto"/>
        <w:right w:val="none" w:sz="0" w:space="0" w:color="auto"/>
      </w:divBdr>
    </w:div>
    <w:div w:id="1336759198">
      <w:bodyDiv w:val="1"/>
      <w:marLeft w:val="0"/>
      <w:marRight w:val="0"/>
      <w:marTop w:val="0"/>
      <w:marBottom w:val="0"/>
      <w:divBdr>
        <w:top w:val="none" w:sz="0" w:space="0" w:color="auto"/>
        <w:left w:val="none" w:sz="0" w:space="0" w:color="auto"/>
        <w:bottom w:val="none" w:sz="0" w:space="0" w:color="auto"/>
        <w:right w:val="none" w:sz="0" w:space="0" w:color="auto"/>
      </w:divBdr>
    </w:div>
    <w:div w:id="1344212267">
      <w:bodyDiv w:val="1"/>
      <w:marLeft w:val="0"/>
      <w:marRight w:val="0"/>
      <w:marTop w:val="0"/>
      <w:marBottom w:val="0"/>
      <w:divBdr>
        <w:top w:val="none" w:sz="0" w:space="0" w:color="auto"/>
        <w:left w:val="none" w:sz="0" w:space="0" w:color="auto"/>
        <w:bottom w:val="none" w:sz="0" w:space="0" w:color="auto"/>
        <w:right w:val="none" w:sz="0" w:space="0" w:color="auto"/>
      </w:divBdr>
    </w:div>
    <w:div w:id="1353334394">
      <w:bodyDiv w:val="1"/>
      <w:marLeft w:val="0"/>
      <w:marRight w:val="0"/>
      <w:marTop w:val="0"/>
      <w:marBottom w:val="0"/>
      <w:divBdr>
        <w:top w:val="none" w:sz="0" w:space="0" w:color="auto"/>
        <w:left w:val="none" w:sz="0" w:space="0" w:color="auto"/>
        <w:bottom w:val="none" w:sz="0" w:space="0" w:color="auto"/>
        <w:right w:val="none" w:sz="0" w:space="0" w:color="auto"/>
      </w:divBdr>
    </w:div>
    <w:div w:id="1353875438">
      <w:bodyDiv w:val="1"/>
      <w:marLeft w:val="0"/>
      <w:marRight w:val="0"/>
      <w:marTop w:val="0"/>
      <w:marBottom w:val="0"/>
      <w:divBdr>
        <w:top w:val="none" w:sz="0" w:space="0" w:color="auto"/>
        <w:left w:val="none" w:sz="0" w:space="0" w:color="auto"/>
        <w:bottom w:val="none" w:sz="0" w:space="0" w:color="auto"/>
        <w:right w:val="none" w:sz="0" w:space="0" w:color="auto"/>
      </w:divBdr>
    </w:div>
    <w:div w:id="1373925035">
      <w:bodyDiv w:val="1"/>
      <w:marLeft w:val="0"/>
      <w:marRight w:val="0"/>
      <w:marTop w:val="0"/>
      <w:marBottom w:val="0"/>
      <w:divBdr>
        <w:top w:val="none" w:sz="0" w:space="0" w:color="auto"/>
        <w:left w:val="none" w:sz="0" w:space="0" w:color="auto"/>
        <w:bottom w:val="none" w:sz="0" w:space="0" w:color="auto"/>
        <w:right w:val="none" w:sz="0" w:space="0" w:color="auto"/>
      </w:divBdr>
    </w:div>
    <w:div w:id="1377854003">
      <w:bodyDiv w:val="1"/>
      <w:marLeft w:val="0"/>
      <w:marRight w:val="0"/>
      <w:marTop w:val="0"/>
      <w:marBottom w:val="0"/>
      <w:divBdr>
        <w:top w:val="none" w:sz="0" w:space="0" w:color="auto"/>
        <w:left w:val="none" w:sz="0" w:space="0" w:color="auto"/>
        <w:bottom w:val="none" w:sz="0" w:space="0" w:color="auto"/>
        <w:right w:val="none" w:sz="0" w:space="0" w:color="auto"/>
      </w:divBdr>
      <w:divsChild>
        <w:div w:id="462045071">
          <w:marLeft w:val="446"/>
          <w:marRight w:val="0"/>
          <w:marTop w:val="86"/>
          <w:marBottom w:val="0"/>
          <w:divBdr>
            <w:top w:val="none" w:sz="0" w:space="0" w:color="auto"/>
            <w:left w:val="none" w:sz="0" w:space="0" w:color="auto"/>
            <w:bottom w:val="none" w:sz="0" w:space="0" w:color="auto"/>
            <w:right w:val="none" w:sz="0" w:space="0" w:color="auto"/>
          </w:divBdr>
        </w:div>
        <w:div w:id="944920962">
          <w:marLeft w:val="446"/>
          <w:marRight w:val="0"/>
          <w:marTop w:val="86"/>
          <w:marBottom w:val="0"/>
          <w:divBdr>
            <w:top w:val="none" w:sz="0" w:space="0" w:color="auto"/>
            <w:left w:val="none" w:sz="0" w:space="0" w:color="auto"/>
            <w:bottom w:val="none" w:sz="0" w:space="0" w:color="auto"/>
            <w:right w:val="none" w:sz="0" w:space="0" w:color="auto"/>
          </w:divBdr>
        </w:div>
        <w:div w:id="123928920">
          <w:marLeft w:val="446"/>
          <w:marRight w:val="0"/>
          <w:marTop w:val="86"/>
          <w:marBottom w:val="0"/>
          <w:divBdr>
            <w:top w:val="none" w:sz="0" w:space="0" w:color="auto"/>
            <w:left w:val="none" w:sz="0" w:space="0" w:color="auto"/>
            <w:bottom w:val="none" w:sz="0" w:space="0" w:color="auto"/>
            <w:right w:val="none" w:sz="0" w:space="0" w:color="auto"/>
          </w:divBdr>
        </w:div>
        <w:div w:id="1002974522">
          <w:marLeft w:val="446"/>
          <w:marRight w:val="0"/>
          <w:marTop w:val="86"/>
          <w:marBottom w:val="0"/>
          <w:divBdr>
            <w:top w:val="none" w:sz="0" w:space="0" w:color="auto"/>
            <w:left w:val="none" w:sz="0" w:space="0" w:color="auto"/>
            <w:bottom w:val="none" w:sz="0" w:space="0" w:color="auto"/>
            <w:right w:val="none" w:sz="0" w:space="0" w:color="auto"/>
          </w:divBdr>
        </w:div>
        <w:div w:id="380517793">
          <w:marLeft w:val="446"/>
          <w:marRight w:val="0"/>
          <w:marTop w:val="86"/>
          <w:marBottom w:val="0"/>
          <w:divBdr>
            <w:top w:val="none" w:sz="0" w:space="0" w:color="auto"/>
            <w:left w:val="none" w:sz="0" w:space="0" w:color="auto"/>
            <w:bottom w:val="none" w:sz="0" w:space="0" w:color="auto"/>
            <w:right w:val="none" w:sz="0" w:space="0" w:color="auto"/>
          </w:divBdr>
        </w:div>
      </w:divsChild>
    </w:div>
    <w:div w:id="1383938957">
      <w:bodyDiv w:val="1"/>
      <w:marLeft w:val="0"/>
      <w:marRight w:val="0"/>
      <w:marTop w:val="0"/>
      <w:marBottom w:val="0"/>
      <w:divBdr>
        <w:top w:val="none" w:sz="0" w:space="0" w:color="auto"/>
        <w:left w:val="none" w:sz="0" w:space="0" w:color="auto"/>
        <w:bottom w:val="none" w:sz="0" w:space="0" w:color="auto"/>
        <w:right w:val="none" w:sz="0" w:space="0" w:color="auto"/>
      </w:divBdr>
    </w:div>
    <w:div w:id="1404177584">
      <w:bodyDiv w:val="1"/>
      <w:marLeft w:val="0"/>
      <w:marRight w:val="0"/>
      <w:marTop w:val="0"/>
      <w:marBottom w:val="0"/>
      <w:divBdr>
        <w:top w:val="none" w:sz="0" w:space="0" w:color="auto"/>
        <w:left w:val="none" w:sz="0" w:space="0" w:color="auto"/>
        <w:bottom w:val="none" w:sz="0" w:space="0" w:color="auto"/>
        <w:right w:val="none" w:sz="0" w:space="0" w:color="auto"/>
      </w:divBdr>
      <w:divsChild>
        <w:div w:id="2104063733">
          <w:marLeft w:val="0"/>
          <w:marRight w:val="0"/>
          <w:marTop w:val="0"/>
          <w:marBottom w:val="0"/>
          <w:divBdr>
            <w:top w:val="none" w:sz="0" w:space="0" w:color="auto"/>
            <w:left w:val="none" w:sz="0" w:space="0" w:color="auto"/>
            <w:bottom w:val="none" w:sz="0" w:space="0" w:color="auto"/>
            <w:right w:val="none" w:sz="0" w:space="0" w:color="auto"/>
          </w:divBdr>
          <w:divsChild>
            <w:div w:id="558441274">
              <w:marLeft w:val="0"/>
              <w:marRight w:val="0"/>
              <w:marTop w:val="0"/>
              <w:marBottom w:val="0"/>
              <w:divBdr>
                <w:top w:val="none" w:sz="0" w:space="0" w:color="auto"/>
                <w:left w:val="none" w:sz="0" w:space="0" w:color="auto"/>
                <w:bottom w:val="none" w:sz="0" w:space="0" w:color="auto"/>
                <w:right w:val="none" w:sz="0" w:space="0" w:color="auto"/>
              </w:divBdr>
              <w:divsChild>
                <w:div w:id="1673948942">
                  <w:marLeft w:val="0"/>
                  <w:marRight w:val="0"/>
                  <w:marTop w:val="0"/>
                  <w:marBottom w:val="0"/>
                  <w:divBdr>
                    <w:top w:val="none" w:sz="0" w:space="0" w:color="auto"/>
                    <w:left w:val="none" w:sz="0" w:space="0" w:color="auto"/>
                    <w:bottom w:val="none" w:sz="0" w:space="0" w:color="auto"/>
                    <w:right w:val="none" w:sz="0" w:space="0" w:color="auto"/>
                  </w:divBdr>
                  <w:divsChild>
                    <w:div w:id="24647631">
                      <w:marLeft w:val="0"/>
                      <w:marRight w:val="0"/>
                      <w:marTop w:val="0"/>
                      <w:marBottom w:val="0"/>
                      <w:divBdr>
                        <w:top w:val="none" w:sz="0" w:space="0" w:color="auto"/>
                        <w:left w:val="none" w:sz="0" w:space="0" w:color="auto"/>
                        <w:bottom w:val="none" w:sz="0" w:space="0" w:color="auto"/>
                        <w:right w:val="none" w:sz="0" w:space="0" w:color="auto"/>
                      </w:divBdr>
                      <w:divsChild>
                        <w:div w:id="171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844555">
      <w:bodyDiv w:val="1"/>
      <w:marLeft w:val="0"/>
      <w:marRight w:val="0"/>
      <w:marTop w:val="0"/>
      <w:marBottom w:val="0"/>
      <w:divBdr>
        <w:top w:val="none" w:sz="0" w:space="0" w:color="auto"/>
        <w:left w:val="none" w:sz="0" w:space="0" w:color="auto"/>
        <w:bottom w:val="none" w:sz="0" w:space="0" w:color="auto"/>
        <w:right w:val="none" w:sz="0" w:space="0" w:color="auto"/>
      </w:divBdr>
    </w:div>
    <w:div w:id="1419980269">
      <w:bodyDiv w:val="1"/>
      <w:marLeft w:val="0"/>
      <w:marRight w:val="0"/>
      <w:marTop w:val="0"/>
      <w:marBottom w:val="0"/>
      <w:divBdr>
        <w:top w:val="none" w:sz="0" w:space="0" w:color="auto"/>
        <w:left w:val="none" w:sz="0" w:space="0" w:color="auto"/>
        <w:bottom w:val="none" w:sz="0" w:space="0" w:color="auto"/>
        <w:right w:val="none" w:sz="0" w:space="0" w:color="auto"/>
      </w:divBdr>
    </w:div>
    <w:div w:id="1495026196">
      <w:bodyDiv w:val="1"/>
      <w:marLeft w:val="0"/>
      <w:marRight w:val="0"/>
      <w:marTop w:val="0"/>
      <w:marBottom w:val="0"/>
      <w:divBdr>
        <w:top w:val="none" w:sz="0" w:space="0" w:color="auto"/>
        <w:left w:val="none" w:sz="0" w:space="0" w:color="auto"/>
        <w:bottom w:val="none" w:sz="0" w:space="0" w:color="auto"/>
        <w:right w:val="none" w:sz="0" w:space="0" w:color="auto"/>
      </w:divBdr>
    </w:div>
    <w:div w:id="1530414986">
      <w:bodyDiv w:val="1"/>
      <w:marLeft w:val="0"/>
      <w:marRight w:val="0"/>
      <w:marTop w:val="0"/>
      <w:marBottom w:val="0"/>
      <w:divBdr>
        <w:top w:val="none" w:sz="0" w:space="0" w:color="auto"/>
        <w:left w:val="none" w:sz="0" w:space="0" w:color="auto"/>
        <w:bottom w:val="none" w:sz="0" w:space="0" w:color="auto"/>
        <w:right w:val="none" w:sz="0" w:space="0" w:color="auto"/>
      </w:divBdr>
    </w:div>
    <w:div w:id="1539467689">
      <w:bodyDiv w:val="1"/>
      <w:marLeft w:val="0"/>
      <w:marRight w:val="0"/>
      <w:marTop w:val="0"/>
      <w:marBottom w:val="0"/>
      <w:divBdr>
        <w:top w:val="none" w:sz="0" w:space="0" w:color="auto"/>
        <w:left w:val="none" w:sz="0" w:space="0" w:color="auto"/>
        <w:bottom w:val="none" w:sz="0" w:space="0" w:color="auto"/>
        <w:right w:val="none" w:sz="0" w:space="0" w:color="auto"/>
      </w:divBdr>
    </w:div>
    <w:div w:id="1543438614">
      <w:bodyDiv w:val="1"/>
      <w:marLeft w:val="0"/>
      <w:marRight w:val="0"/>
      <w:marTop w:val="0"/>
      <w:marBottom w:val="0"/>
      <w:divBdr>
        <w:top w:val="none" w:sz="0" w:space="0" w:color="auto"/>
        <w:left w:val="none" w:sz="0" w:space="0" w:color="auto"/>
        <w:bottom w:val="none" w:sz="0" w:space="0" w:color="auto"/>
        <w:right w:val="none" w:sz="0" w:space="0" w:color="auto"/>
      </w:divBdr>
    </w:div>
    <w:div w:id="1556546852">
      <w:bodyDiv w:val="1"/>
      <w:marLeft w:val="0"/>
      <w:marRight w:val="0"/>
      <w:marTop w:val="0"/>
      <w:marBottom w:val="0"/>
      <w:divBdr>
        <w:top w:val="none" w:sz="0" w:space="0" w:color="auto"/>
        <w:left w:val="none" w:sz="0" w:space="0" w:color="auto"/>
        <w:bottom w:val="none" w:sz="0" w:space="0" w:color="auto"/>
        <w:right w:val="none" w:sz="0" w:space="0" w:color="auto"/>
      </w:divBdr>
    </w:div>
    <w:div w:id="1591045289">
      <w:bodyDiv w:val="1"/>
      <w:marLeft w:val="0"/>
      <w:marRight w:val="0"/>
      <w:marTop w:val="0"/>
      <w:marBottom w:val="0"/>
      <w:divBdr>
        <w:top w:val="none" w:sz="0" w:space="0" w:color="auto"/>
        <w:left w:val="none" w:sz="0" w:space="0" w:color="auto"/>
        <w:bottom w:val="none" w:sz="0" w:space="0" w:color="auto"/>
        <w:right w:val="none" w:sz="0" w:space="0" w:color="auto"/>
      </w:divBdr>
    </w:div>
    <w:div w:id="1609315043">
      <w:bodyDiv w:val="1"/>
      <w:marLeft w:val="0"/>
      <w:marRight w:val="0"/>
      <w:marTop w:val="0"/>
      <w:marBottom w:val="0"/>
      <w:divBdr>
        <w:top w:val="none" w:sz="0" w:space="0" w:color="auto"/>
        <w:left w:val="none" w:sz="0" w:space="0" w:color="auto"/>
        <w:bottom w:val="none" w:sz="0" w:space="0" w:color="auto"/>
        <w:right w:val="none" w:sz="0" w:space="0" w:color="auto"/>
      </w:divBdr>
    </w:div>
    <w:div w:id="1612475620">
      <w:bodyDiv w:val="1"/>
      <w:marLeft w:val="0"/>
      <w:marRight w:val="0"/>
      <w:marTop w:val="0"/>
      <w:marBottom w:val="0"/>
      <w:divBdr>
        <w:top w:val="none" w:sz="0" w:space="0" w:color="auto"/>
        <w:left w:val="none" w:sz="0" w:space="0" w:color="auto"/>
        <w:bottom w:val="none" w:sz="0" w:space="0" w:color="auto"/>
        <w:right w:val="none" w:sz="0" w:space="0" w:color="auto"/>
      </w:divBdr>
      <w:divsChild>
        <w:div w:id="729306564">
          <w:marLeft w:val="0"/>
          <w:marRight w:val="0"/>
          <w:marTop w:val="0"/>
          <w:marBottom w:val="0"/>
          <w:divBdr>
            <w:top w:val="none" w:sz="0" w:space="0" w:color="auto"/>
            <w:left w:val="none" w:sz="0" w:space="0" w:color="auto"/>
            <w:bottom w:val="none" w:sz="0" w:space="0" w:color="auto"/>
            <w:right w:val="none" w:sz="0" w:space="0" w:color="auto"/>
          </w:divBdr>
          <w:divsChild>
            <w:div w:id="618801249">
              <w:marLeft w:val="0"/>
              <w:marRight w:val="0"/>
              <w:marTop w:val="0"/>
              <w:marBottom w:val="0"/>
              <w:divBdr>
                <w:top w:val="none" w:sz="0" w:space="0" w:color="auto"/>
                <w:left w:val="none" w:sz="0" w:space="0" w:color="auto"/>
                <w:bottom w:val="none" w:sz="0" w:space="0" w:color="auto"/>
                <w:right w:val="none" w:sz="0" w:space="0" w:color="auto"/>
              </w:divBdr>
              <w:divsChild>
                <w:div w:id="999042189">
                  <w:marLeft w:val="0"/>
                  <w:marRight w:val="0"/>
                  <w:marTop w:val="0"/>
                  <w:marBottom w:val="0"/>
                  <w:divBdr>
                    <w:top w:val="none" w:sz="0" w:space="0" w:color="auto"/>
                    <w:left w:val="none" w:sz="0" w:space="0" w:color="auto"/>
                    <w:bottom w:val="none" w:sz="0" w:space="0" w:color="auto"/>
                    <w:right w:val="none" w:sz="0" w:space="0" w:color="auto"/>
                  </w:divBdr>
                  <w:divsChild>
                    <w:div w:id="1126850935">
                      <w:marLeft w:val="0"/>
                      <w:marRight w:val="0"/>
                      <w:marTop w:val="0"/>
                      <w:marBottom w:val="0"/>
                      <w:divBdr>
                        <w:top w:val="none" w:sz="0" w:space="0" w:color="auto"/>
                        <w:left w:val="none" w:sz="0" w:space="0" w:color="auto"/>
                        <w:bottom w:val="none" w:sz="0" w:space="0" w:color="auto"/>
                        <w:right w:val="none" w:sz="0" w:space="0" w:color="auto"/>
                      </w:divBdr>
                      <w:divsChild>
                        <w:div w:id="1764447563">
                          <w:marLeft w:val="0"/>
                          <w:marRight w:val="0"/>
                          <w:marTop w:val="0"/>
                          <w:marBottom w:val="0"/>
                          <w:divBdr>
                            <w:top w:val="none" w:sz="0" w:space="0" w:color="auto"/>
                            <w:left w:val="none" w:sz="0" w:space="0" w:color="auto"/>
                            <w:bottom w:val="none" w:sz="0" w:space="0" w:color="auto"/>
                            <w:right w:val="none" w:sz="0" w:space="0" w:color="auto"/>
                          </w:divBdr>
                          <w:divsChild>
                            <w:div w:id="2077895999">
                              <w:marLeft w:val="0"/>
                              <w:marRight w:val="0"/>
                              <w:marTop w:val="0"/>
                              <w:marBottom w:val="0"/>
                              <w:divBdr>
                                <w:top w:val="none" w:sz="0" w:space="0" w:color="auto"/>
                                <w:left w:val="none" w:sz="0" w:space="0" w:color="auto"/>
                                <w:bottom w:val="none" w:sz="0" w:space="0" w:color="auto"/>
                                <w:right w:val="none" w:sz="0" w:space="0" w:color="auto"/>
                              </w:divBdr>
                              <w:divsChild>
                                <w:div w:id="1664549888">
                                  <w:marLeft w:val="0"/>
                                  <w:marRight w:val="0"/>
                                  <w:marTop w:val="0"/>
                                  <w:marBottom w:val="0"/>
                                  <w:divBdr>
                                    <w:top w:val="none" w:sz="0" w:space="0" w:color="auto"/>
                                    <w:left w:val="none" w:sz="0" w:space="0" w:color="auto"/>
                                    <w:bottom w:val="none" w:sz="0" w:space="0" w:color="auto"/>
                                    <w:right w:val="none" w:sz="0" w:space="0" w:color="auto"/>
                                  </w:divBdr>
                                  <w:divsChild>
                                    <w:div w:id="203173537">
                                      <w:marLeft w:val="0"/>
                                      <w:marRight w:val="0"/>
                                      <w:marTop w:val="0"/>
                                      <w:marBottom w:val="0"/>
                                      <w:divBdr>
                                        <w:top w:val="none" w:sz="0" w:space="0" w:color="auto"/>
                                        <w:left w:val="none" w:sz="0" w:space="0" w:color="auto"/>
                                        <w:bottom w:val="none" w:sz="0" w:space="0" w:color="auto"/>
                                        <w:right w:val="none" w:sz="0" w:space="0" w:color="auto"/>
                                      </w:divBdr>
                                      <w:divsChild>
                                        <w:div w:id="10227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047567">
      <w:bodyDiv w:val="1"/>
      <w:marLeft w:val="0"/>
      <w:marRight w:val="0"/>
      <w:marTop w:val="0"/>
      <w:marBottom w:val="0"/>
      <w:divBdr>
        <w:top w:val="none" w:sz="0" w:space="0" w:color="auto"/>
        <w:left w:val="none" w:sz="0" w:space="0" w:color="auto"/>
        <w:bottom w:val="none" w:sz="0" w:space="0" w:color="auto"/>
        <w:right w:val="none" w:sz="0" w:space="0" w:color="auto"/>
      </w:divBdr>
    </w:div>
    <w:div w:id="1698118768">
      <w:bodyDiv w:val="1"/>
      <w:marLeft w:val="0"/>
      <w:marRight w:val="0"/>
      <w:marTop w:val="0"/>
      <w:marBottom w:val="0"/>
      <w:divBdr>
        <w:top w:val="none" w:sz="0" w:space="0" w:color="auto"/>
        <w:left w:val="none" w:sz="0" w:space="0" w:color="auto"/>
        <w:bottom w:val="none" w:sz="0" w:space="0" w:color="auto"/>
        <w:right w:val="none" w:sz="0" w:space="0" w:color="auto"/>
      </w:divBdr>
    </w:div>
    <w:div w:id="1710254072">
      <w:bodyDiv w:val="1"/>
      <w:marLeft w:val="0"/>
      <w:marRight w:val="0"/>
      <w:marTop w:val="0"/>
      <w:marBottom w:val="0"/>
      <w:divBdr>
        <w:top w:val="none" w:sz="0" w:space="0" w:color="auto"/>
        <w:left w:val="none" w:sz="0" w:space="0" w:color="auto"/>
        <w:bottom w:val="none" w:sz="0" w:space="0" w:color="auto"/>
        <w:right w:val="none" w:sz="0" w:space="0" w:color="auto"/>
      </w:divBdr>
    </w:div>
    <w:div w:id="1729524116">
      <w:bodyDiv w:val="1"/>
      <w:marLeft w:val="0"/>
      <w:marRight w:val="0"/>
      <w:marTop w:val="0"/>
      <w:marBottom w:val="0"/>
      <w:divBdr>
        <w:top w:val="none" w:sz="0" w:space="0" w:color="auto"/>
        <w:left w:val="none" w:sz="0" w:space="0" w:color="auto"/>
        <w:bottom w:val="none" w:sz="0" w:space="0" w:color="auto"/>
        <w:right w:val="none" w:sz="0" w:space="0" w:color="auto"/>
      </w:divBdr>
    </w:div>
    <w:div w:id="1758745265">
      <w:bodyDiv w:val="1"/>
      <w:marLeft w:val="0"/>
      <w:marRight w:val="0"/>
      <w:marTop w:val="0"/>
      <w:marBottom w:val="0"/>
      <w:divBdr>
        <w:top w:val="none" w:sz="0" w:space="0" w:color="auto"/>
        <w:left w:val="none" w:sz="0" w:space="0" w:color="auto"/>
        <w:bottom w:val="none" w:sz="0" w:space="0" w:color="auto"/>
        <w:right w:val="none" w:sz="0" w:space="0" w:color="auto"/>
      </w:divBdr>
    </w:div>
    <w:div w:id="1769158234">
      <w:bodyDiv w:val="1"/>
      <w:marLeft w:val="0"/>
      <w:marRight w:val="0"/>
      <w:marTop w:val="0"/>
      <w:marBottom w:val="0"/>
      <w:divBdr>
        <w:top w:val="none" w:sz="0" w:space="0" w:color="auto"/>
        <w:left w:val="none" w:sz="0" w:space="0" w:color="auto"/>
        <w:bottom w:val="none" w:sz="0" w:space="0" w:color="auto"/>
        <w:right w:val="none" w:sz="0" w:space="0" w:color="auto"/>
      </w:divBdr>
    </w:div>
    <w:div w:id="1770155972">
      <w:bodyDiv w:val="1"/>
      <w:marLeft w:val="0"/>
      <w:marRight w:val="0"/>
      <w:marTop w:val="0"/>
      <w:marBottom w:val="0"/>
      <w:divBdr>
        <w:top w:val="none" w:sz="0" w:space="0" w:color="auto"/>
        <w:left w:val="none" w:sz="0" w:space="0" w:color="auto"/>
        <w:bottom w:val="none" w:sz="0" w:space="0" w:color="auto"/>
        <w:right w:val="none" w:sz="0" w:space="0" w:color="auto"/>
      </w:divBdr>
      <w:divsChild>
        <w:div w:id="1384867903">
          <w:marLeft w:val="0"/>
          <w:marRight w:val="0"/>
          <w:marTop w:val="0"/>
          <w:marBottom w:val="0"/>
          <w:divBdr>
            <w:top w:val="none" w:sz="0" w:space="0" w:color="auto"/>
            <w:left w:val="single" w:sz="6" w:space="0" w:color="CCCCCC"/>
            <w:bottom w:val="none" w:sz="0" w:space="0" w:color="auto"/>
            <w:right w:val="none" w:sz="0" w:space="0" w:color="auto"/>
          </w:divBdr>
          <w:divsChild>
            <w:div w:id="163477608">
              <w:marLeft w:val="0"/>
              <w:marRight w:val="0"/>
              <w:marTop w:val="0"/>
              <w:marBottom w:val="0"/>
              <w:divBdr>
                <w:top w:val="none" w:sz="0" w:space="0" w:color="auto"/>
                <w:left w:val="none" w:sz="0" w:space="0" w:color="auto"/>
                <w:bottom w:val="none" w:sz="0" w:space="0" w:color="auto"/>
                <w:right w:val="none" w:sz="0" w:space="0" w:color="auto"/>
              </w:divBdr>
              <w:divsChild>
                <w:div w:id="1872067179">
                  <w:marLeft w:val="435"/>
                  <w:marRight w:val="0"/>
                  <w:marTop w:val="0"/>
                  <w:marBottom w:val="0"/>
                  <w:divBdr>
                    <w:top w:val="none" w:sz="0" w:space="0" w:color="auto"/>
                    <w:left w:val="none" w:sz="0" w:space="0" w:color="auto"/>
                    <w:bottom w:val="none" w:sz="0" w:space="0" w:color="auto"/>
                    <w:right w:val="none" w:sz="0" w:space="0" w:color="auto"/>
                  </w:divBdr>
                  <w:divsChild>
                    <w:div w:id="91436085">
                      <w:marLeft w:val="0"/>
                      <w:marRight w:val="0"/>
                      <w:marTop w:val="0"/>
                      <w:marBottom w:val="0"/>
                      <w:divBdr>
                        <w:top w:val="none" w:sz="0" w:space="0" w:color="auto"/>
                        <w:left w:val="none" w:sz="0" w:space="0" w:color="auto"/>
                        <w:bottom w:val="none" w:sz="0" w:space="0" w:color="auto"/>
                        <w:right w:val="none" w:sz="0" w:space="0" w:color="auto"/>
                      </w:divBdr>
                      <w:divsChild>
                        <w:div w:id="1487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06305">
      <w:bodyDiv w:val="1"/>
      <w:marLeft w:val="0"/>
      <w:marRight w:val="0"/>
      <w:marTop w:val="0"/>
      <w:marBottom w:val="0"/>
      <w:divBdr>
        <w:top w:val="none" w:sz="0" w:space="0" w:color="auto"/>
        <w:left w:val="none" w:sz="0" w:space="0" w:color="auto"/>
        <w:bottom w:val="none" w:sz="0" w:space="0" w:color="auto"/>
        <w:right w:val="none" w:sz="0" w:space="0" w:color="auto"/>
      </w:divBdr>
      <w:divsChild>
        <w:div w:id="1354651553">
          <w:marLeft w:val="0"/>
          <w:marRight w:val="0"/>
          <w:marTop w:val="0"/>
          <w:marBottom w:val="0"/>
          <w:divBdr>
            <w:top w:val="none" w:sz="0" w:space="0" w:color="auto"/>
            <w:left w:val="none" w:sz="0" w:space="0" w:color="auto"/>
            <w:bottom w:val="none" w:sz="0" w:space="0" w:color="auto"/>
            <w:right w:val="none" w:sz="0" w:space="0" w:color="auto"/>
          </w:divBdr>
          <w:divsChild>
            <w:div w:id="1318336254">
              <w:marLeft w:val="0"/>
              <w:marRight w:val="0"/>
              <w:marTop w:val="0"/>
              <w:marBottom w:val="0"/>
              <w:divBdr>
                <w:top w:val="none" w:sz="0" w:space="0" w:color="auto"/>
                <w:left w:val="none" w:sz="0" w:space="0" w:color="auto"/>
                <w:bottom w:val="none" w:sz="0" w:space="0" w:color="auto"/>
                <w:right w:val="none" w:sz="0" w:space="0" w:color="auto"/>
              </w:divBdr>
              <w:divsChild>
                <w:div w:id="1536383992">
                  <w:marLeft w:val="0"/>
                  <w:marRight w:val="0"/>
                  <w:marTop w:val="0"/>
                  <w:marBottom w:val="0"/>
                  <w:divBdr>
                    <w:top w:val="none" w:sz="0" w:space="0" w:color="auto"/>
                    <w:left w:val="none" w:sz="0" w:space="0" w:color="auto"/>
                    <w:bottom w:val="none" w:sz="0" w:space="0" w:color="auto"/>
                    <w:right w:val="none" w:sz="0" w:space="0" w:color="auto"/>
                  </w:divBdr>
                  <w:divsChild>
                    <w:div w:id="17281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8013">
      <w:bodyDiv w:val="1"/>
      <w:marLeft w:val="0"/>
      <w:marRight w:val="0"/>
      <w:marTop w:val="0"/>
      <w:marBottom w:val="0"/>
      <w:divBdr>
        <w:top w:val="none" w:sz="0" w:space="0" w:color="auto"/>
        <w:left w:val="none" w:sz="0" w:space="0" w:color="auto"/>
        <w:bottom w:val="none" w:sz="0" w:space="0" w:color="auto"/>
        <w:right w:val="none" w:sz="0" w:space="0" w:color="auto"/>
      </w:divBdr>
    </w:div>
    <w:div w:id="1806464219">
      <w:bodyDiv w:val="1"/>
      <w:marLeft w:val="0"/>
      <w:marRight w:val="0"/>
      <w:marTop w:val="0"/>
      <w:marBottom w:val="0"/>
      <w:divBdr>
        <w:top w:val="none" w:sz="0" w:space="0" w:color="auto"/>
        <w:left w:val="none" w:sz="0" w:space="0" w:color="auto"/>
        <w:bottom w:val="none" w:sz="0" w:space="0" w:color="auto"/>
        <w:right w:val="none" w:sz="0" w:space="0" w:color="auto"/>
      </w:divBdr>
    </w:div>
    <w:div w:id="1851599962">
      <w:bodyDiv w:val="1"/>
      <w:marLeft w:val="0"/>
      <w:marRight w:val="0"/>
      <w:marTop w:val="0"/>
      <w:marBottom w:val="0"/>
      <w:divBdr>
        <w:top w:val="none" w:sz="0" w:space="0" w:color="auto"/>
        <w:left w:val="none" w:sz="0" w:space="0" w:color="auto"/>
        <w:bottom w:val="none" w:sz="0" w:space="0" w:color="auto"/>
        <w:right w:val="none" w:sz="0" w:space="0" w:color="auto"/>
      </w:divBdr>
    </w:div>
    <w:div w:id="1887982750">
      <w:bodyDiv w:val="1"/>
      <w:marLeft w:val="0"/>
      <w:marRight w:val="0"/>
      <w:marTop w:val="0"/>
      <w:marBottom w:val="0"/>
      <w:divBdr>
        <w:top w:val="none" w:sz="0" w:space="0" w:color="auto"/>
        <w:left w:val="none" w:sz="0" w:space="0" w:color="auto"/>
        <w:bottom w:val="none" w:sz="0" w:space="0" w:color="auto"/>
        <w:right w:val="none" w:sz="0" w:space="0" w:color="auto"/>
      </w:divBdr>
    </w:div>
    <w:div w:id="1930120698">
      <w:bodyDiv w:val="1"/>
      <w:marLeft w:val="0"/>
      <w:marRight w:val="0"/>
      <w:marTop w:val="0"/>
      <w:marBottom w:val="0"/>
      <w:divBdr>
        <w:top w:val="none" w:sz="0" w:space="0" w:color="auto"/>
        <w:left w:val="none" w:sz="0" w:space="0" w:color="auto"/>
        <w:bottom w:val="none" w:sz="0" w:space="0" w:color="auto"/>
        <w:right w:val="none" w:sz="0" w:space="0" w:color="auto"/>
      </w:divBdr>
    </w:div>
    <w:div w:id="1936667135">
      <w:bodyDiv w:val="1"/>
      <w:marLeft w:val="0"/>
      <w:marRight w:val="0"/>
      <w:marTop w:val="0"/>
      <w:marBottom w:val="0"/>
      <w:divBdr>
        <w:top w:val="none" w:sz="0" w:space="0" w:color="auto"/>
        <w:left w:val="none" w:sz="0" w:space="0" w:color="auto"/>
        <w:bottom w:val="none" w:sz="0" w:space="0" w:color="auto"/>
        <w:right w:val="none" w:sz="0" w:space="0" w:color="auto"/>
      </w:divBdr>
    </w:div>
    <w:div w:id="1954046560">
      <w:bodyDiv w:val="1"/>
      <w:marLeft w:val="0"/>
      <w:marRight w:val="0"/>
      <w:marTop w:val="0"/>
      <w:marBottom w:val="0"/>
      <w:divBdr>
        <w:top w:val="none" w:sz="0" w:space="0" w:color="auto"/>
        <w:left w:val="none" w:sz="0" w:space="0" w:color="auto"/>
        <w:bottom w:val="none" w:sz="0" w:space="0" w:color="auto"/>
        <w:right w:val="none" w:sz="0" w:space="0" w:color="auto"/>
      </w:divBdr>
    </w:div>
    <w:div w:id="1985505076">
      <w:bodyDiv w:val="1"/>
      <w:marLeft w:val="0"/>
      <w:marRight w:val="0"/>
      <w:marTop w:val="0"/>
      <w:marBottom w:val="0"/>
      <w:divBdr>
        <w:top w:val="none" w:sz="0" w:space="0" w:color="auto"/>
        <w:left w:val="none" w:sz="0" w:space="0" w:color="auto"/>
        <w:bottom w:val="none" w:sz="0" w:space="0" w:color="auto"/>
        <w:right w:val="none" w:sz="0" w:space="0" w:color="auto"/>
      </w:divBdr>
      <w:divsChild>
        <w:div w:id="1779253225">
          <w:marLeft w:val="0"/>
          <w:marRight w:val="0"/>
          <w:marTop w:val="0"/>
          <w:marBottom w:val="0"/>
          <w:divBdr>
            <w:top w:val="none" w:sz="0" w:space="0" w:color="auto"/>
            <w:left w:val="none" w:sz="0" w:space="0" w:color="auto"/>
            <w:bottom w:val="none" w:sz="0" w:space="0" w:color="auto"/>
            <w:right w:val="none" w:sz="0" w:space="0" w:color="auto"/>
          </w:divBdr>
          <w:divsChild>
            <w:div w:id="717169906">
              <w:marLeft w:val="0"/>
              <w:marRight w:val="0"/>
              <w:marTop w:val="0"/>
              <w:marBottom w:val="0"/>
              <w:divBdr>
                <w:top w:val="none" w:sz="0" w:space="0" w:color="auto"/>
                <w:left w:val="none" w:sz="0" w:space="0" w:color="auto"/>
                <w:bottom w:val="none" w:sz="0" w:space="0" w:color="auto"/>
                <w:right w:val="none" w:sz="0" w:space="0" w:color="auto"/>
              </w:divBdr>
              <w:divsChild>
                <w:div w:id="356128073">
                  <w:marLeft w:val="0"/>
                  <w:marRight w:val="0"/>
                  <w:marTop w:val="0"/>
                  <w:marBottom w:val="0"/>
                  <w:divBdr>
                    <w:top w:val="none" w:sz="0" w:space="0" w:color="auto"/>
                    <w:left w:val="none" w:sz="0" w:space="0" w:color="auto"/>
                    <w:bottom w:val="none" w:sz="0" w:space="0" w:color="auto"/>
                    <w:right w:val="none" w:sz="0" w:space="0" w:color="auto"/>
                  </w:divBdr>
                  <w:divsChild>
                    <w:div w:id="475726051">
                      <w:marLeft w:val="-150"/>
                      <w:marRight w:val="-150"/>
                      <w:marTop w:val="0"/>
                      <w:marBottom w:val="0"/>
                      <w:divBdr>
                        <w:top w:val="none" w:sz="0" w:space="0" w:color="auto"/>
                        <w:left w:val="none" w:sz="0" w:space="0" w:color="auto"/>
                        <w:bottom w:val="none" w:sz="0" w:space="0" w:color="auto"/>
                        <w:right w:val="none" w:sz="0" w:space="0" w:color="auto"/>
                      </w:divBdr>
                      <w:divsChild>
                        <w:div w:id="276134447">
                          <w:marLeft w:val="0"/>
                          <w:marRight w:val="0"/>
                          <w:marTop w:val="0"/>
                          <w:marBottom w:val="0"/>
                          <w:divBdr>
                            <w:top w:val="none" w:sz="0" w:space="0" w:color="auto"/>
                            <w:left w:val="none" w:sz="0" w:space="0" w:color="auto"/>
                            <w:bottom w:val="none" w:sz="0" w:space="0" w:color="auto"/>
                            <w:right w:val="none" w:sz="0" w:space="0" w:color="auto"/>
                          </w:divBdr>
                          <w:divsChild>
                            <w:div w:id="1919361350">
                              <w:marLeft w:val="0"/>
                              <w:marRight w:val="0"/>
                              <w:marTop w:val="0"/>
                              <w:marBottom w:val="0"/>
                              <w:divBdr>
                                <w:top w:val="none" w:sz="0" w:space="0" w:color="auto"/>
                                <w:left w:val="none" w:sz="0" w:space="0" w:color="auto"/>
                                <w:bottom w:val="none" w:sz="0" w:space="0" w:color="auto"/>
                                <w:right w:val="none" w:sz="0" w:space="0" w:color="auto"/>
                              </w:divBdr>
                              <w:divsChild>
                                <w:div w:id="167449307">
                                  <w:marLeft w:val="0"/>
                                  <w:marRight w:val="0"/>
                                  <w:marTop w:val="0"/>
                                  <w:marBottom w:val="900"/>
                                  <w:divBdr>
                                    <w:top w:val="none" w:sz="0" w:space="0" w:color="auto"/>
                                    <w:left w:val="none" w:sz="0" w:space="0" w:color="auto"/>
                                    <w:bottom w:val="none" w:sz="0" w:space="0" w:color="auto"/>
                                    <w:right w:val="none" w:sz="0" w:space="0" w:color="auto"/>
                                  </w:divBdr>
                                  <w:divsChild>
                                    <w:div w:id="7918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8643">
      <w:bodyDiv w:val="1"/>
      <w:marLeft w:val="0"/>
      <w:marRight w:val="0"/>
      <w:marTop w:val="0"/>
      <w:marBottom w:val="0"/>
      <w:divBdr>
        <w:top w:val="none" w:sz="0" w:space="0" w:color="auto"/>
        <w:left w:val="none" w:sz="0" w:space="0" w:color="auto"/>
        <w:bottom w:val="none" w:sz="0" w:space="0" w:color="auto"/>
        <w:right w:val="none" w:sz="0" w:space="0" w:color="auto"/>
      </w:divBdr>
    </w:div>
    <w:div w:id="2009821144">
      <w:bodyDiv w:val="1"/>
      <w:marLeft w:val="0"/>
      <w:marRight w:val="0"/>
      <w:marTop w:val="0"/>
      <w:marBottom w:val="0"/>
      <w:divBdr>
        <w:top w:val="none" w:sz="0" w:space="0" w:color="auto"/>
        <w:left w:val="none" w:sz="0" w:space="0" w:color="auto"/>
        <w:bottom w:val="none" w:sz="0" w:space="0" w:color="auto"/>
        <w:right w:val="none" w:sz="0" w:space="0" w:color="auto"/>
      </w:divBdr>
    </w:div>
    <w:div w:id="20533829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086">
          <w:marLeft w:val="0"/>
          <w:marRight w:val="0"/>
          <w:marTop w:val="0"/>
          <w:marBottom w:val="0"/>
          <w:divBdr>
            <w:top w:val="none" w:sz="0" w:space="0" w:color="auto"/>
            <w:left w:val="none" w:sz="0" w:space="0" w:color="auto"/>
            <w:bottom w:val="none" w:sz="0" w:space="0" w:color="auto"/>
            <w:right w:val="none" w:sz="0" w:space="0" w:color="auto"/>
          </w:divBdr>
          <w:divsChild>
            <w:div w:id="1241716213">
              <w:marLeft w:val="0"/>
              <w:marRight w:val="0"/>
              <w:marTop w:val="0"/>
              <w:marBottom w:val="0"/>
              <w:divBdr>
                <w:top w:val="none" w:sz="0" w:space="0" w:color="auto"/>
                <w:left w:val="none" w:sz="0" w:space="0" w:color="auto"/>
                <w:bottom w:val="none" w:sz="0" w:space="0" w:color="auto"/>
                <w:right w:val="none" w:sz="0" w:space="0" w:color="auto"/>
              </w:divBdr>
              <w:divsChild>
                <w:div w:id="1438326655">
                  <w:marLeft w:val="0"/>
                  <w:marRight w:val="0"/>
                  <w:marTop w:val="0"/>
                  <w:marBottom w:val="0"/>
                  <w:divBdr>
                    <w:top w:val="none" w:sz="0" w:space="0" w:color="auto"/>
                    <w:left w:val="none" w:sz="0" w:space="0" w:color="auto"/>
                    <w:bottom w:val="none" w:sz="0" w:space="0" w:color="auto"/>
                    <w:right w:val="none" w:sz="0" w:space="0" w:color="auto"/>
                  </w:divBdr>
                  <w:divsChild>
                    <w:div w:id="404687144">
                      <w:marLeft w:val="0"/>
                      <w:marRight w:val="0"/>
                      <w:marTop w:val="0"/>
                      <w:marBottom w:val="0"/>
                      <w:divBdr>
                        <w:top w:val="none" w:sz="0" w:space="0" w:color="auto"/>
                        <w:left w:val="none" w:sz="0" w:space="0" w:color="auto"/>
                        <w:bottom w:val="none" w:sz="0" w:space="0" w:color="auto"/>
                        <w:right w:val="none" w:sz="0" w:space="0" w:color="auto"/>
                      </w:divBdr>
                      <w:divsChild>
                        <w:div w:id="8169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7387">
      <w:bodyDiv w:val="1"/>
      <w:marLeft w:val="0"/>
      <w:marRight w:val="0"/>
      <w:marTop w:val="0"/>
      <w:marBottom w:val="0"/>
      <w:divBdr>
        <w:top w:val="none" w:sz="0" w:space="0" w:color="auto"/>
        <w:left w:val="none" w:sz="0" w:space="0" w:color="auto"/>
        <w:bottom w:val="none" w:sz="0" w:space="0" w:color="auto"/>
        <w:right w:val="none" w:sz="0" w:space="0" w:color="auto"/>
      </w:divBdr>
    </w:div>
    <w:div w:id="21271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levelling-up-and-regeneration-bill-reforms-to-national-planning-policy/levelling-up-and-regeneration-bill-reforms-to-national-planning-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0CAC-6217-4A63-AA83-D7B98CE5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1977</Words>
  <Characters>11270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Links>
    <vt:vector size="6" baseType="variant">
      <vt:variant>
        <vt:i4>2687038</vt:i4>
      </vt:variant>
      <vt:variant>
        <vt:i4>0</vt:i4>
      </vt:variant>
      <vt:variant>
        <vt:i4>0</vt:i4>
      </vt:variant>
      <vt:variant>
        <vt:i4>5</vt:i4>
      </vt:variant>
      <vt:variant>
        <vt:lpwstr>http://www.leeds.gov.uk/LearningEnglishInLeeds/Pages/LevelsAndClasses.aspx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2023-02-20T17:07:00Z</dcterms:created>
  <dcterms:modified xsi:type="dcterms:W3CDTF">2023-02-20T17:07:00Z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2021-04-07T11:01:19Z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81bad674-33c9-4d72-9146-00001d076e39</vt:lpwstr>
  </property>
  <property fmtid="{D5CDD505-2E9C-101B-9397-08002B2CF9AE}" pid="8" name="MSIP_Label_13f27b87-3675-4fb5-85ad-fce3efd3a6b0_ContentBits">
    <vt:lpwstr>2</vt:lpwstr>
  </property>
</Properties>
</file>