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53CD" w:rsidRPr="006A5197" w:rsidRDefault="00415965" w:rsidP="00FE214D">
      <w:pPr>
        <w:pStyle w:val="Default"/>
        <w:jc w:val="center"/>
        <w:rPr>
          <w:b/>
          <w:color w:val="auto"/>
          <w:sz w:val="28"/>
          <w:szCs w:val="22"/>
          <w:u w:val="single"/>
        </w:rPr>
      </w:pPr>
      <w:r w:rsidRPr="006A5197">
        <w:rPr>
          <w:b/>
          <w:noProof/>
          <w:color w:val="auto"/>
          <w:sz w:val="32"/>
          <w:szCs w:val="22"/>
          <w:u w:val="single"/>
          <w:lang w:eastAsia="en-GB"/>
        </w:rPr>
        <mc:AlternateContent>
          <mc:Choice Requires="wps">
            <w:drawing>
              <wp:anchor distT="0" distB="0" distL="114300" distR="114300" simplePos="0" relativeHeight="251660287" behindDoc="0" locked="0" layoutInCell="1" allowOverlap="1" wp14:anchorId="199EEB81" wp14:editId="00BD79ED">
                <wp:simplePos x="0" y="0"/>
                <wp:positionH relativeFrom="column">
                  <wp:posOffset>-66675</wp:posOffset>
                </wp:positionH>
                <wp:positionV relativeFrom="paragraph">
                  <wp:posOffset>-257175</wp:posOffset>
                </wp:positionV>
                <wp:extent cx="6076950" cy="1466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146685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5pt;margin-top:-20.25pt;width:478.5pt;height:11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" filled="f" strokecolor="#9bbb59 [3206]" strokeweight="2pt"/>
            </w:pict>
          </mc:Fallback>
        </mc:AlternateContent>
      </w:r>
      <w:r w:rsidR="00FD5C0D" w:rsidRPr="006A5197">
        <w:rPr>
          <w:b/>
          <w:color w:val="auto"/>
          <w:sz w:val="28"/>
          <w:szCs w:val="22"/>
          <w:u w:val="single"/>
        </w:rPr>
        <w:t>York, North Yorkshire and East Riding</w:t>
      </w:r>
    </w:p>
    <w:p w:rsidR="006A5197" w:rsidRPr="006A5197" w:rsidRDefault="006A5197" w:rsidP="00FE214D">
      <w:pPr>
        <w:pStyle w:val="Default"/>
        <w:jc w:val="center"/>
        <w:rPr>
          <w:b/>
          <w:color w:val="auto"/>
          <w:sz w:val="28"/>
          <w:szCs w:val="22"/>
          <w:u w:val="single"/>
        </w:rPr>
      </w:pPr>
    </w:p>
    <w:p w:rsidR="00FD5C0D" w:rsidRDefault="006A5197" w:rsidP="00FE214D">
      <w:pPr>
        <w:pStyle w:val="Default"/>
        <w:jc w:val="center"/>
        <w:rPr>
          <w:b/>
          <w:color w:val="auto"/>
          <w:sz w:val="28"/>
          <w:szCs w:val="22"/>
          <w:u w:val="single"/>
        </w:rPr>
      </w:pPr>
      <w:r w:rsidRPr="006A5197">
        <w:rPr>
          <w:b/>
          <w:color w:val="auto"/>
          <w:sz w:val="28"/>
          <w:szCs w:val="22"/>
          <w:u w:val="single"/>
        </w:rPr>
        <w:t xml:space="preserve">Section 106 Standard </w:t>
      </w:r>
      <w:r>
        <w:rPr>
          <w:b/>
          <w:color w:val="auto"/>
          <w:sz w:val="28"/>
          <w:szCs w:val="22"/>
          <w:u w:val="single"/>
        </w:rPr>
        <w:t>Affordable Housing Definitions</w:t>
      </w:r>
    </w:p>
    <w:p w:rsidR="006A5197" w:rsidRDefault="006A5197" w:rsidP="00FE214D">
      <w:pPr>
        <w:pStyle w:val="Default"/>
        <w:jc w:val="center"/>
        <w:rPr>
          <w:b/>
          <w:color w:val="auto"/>
          <w:sz w:val="28"/>
          <w:szCs w:val="22"/>
          <w:u w:val="single"/>
        </w:rPr>
      </w:pPr>
    </w:p>
    <w:p w:rsidR="006A5197" w:rsidRPr="006A5197" w:rsidRDefault="006A5197" w:rsidP="00FE214D">
      <w:pPr>
        <w:pStyle w:val="Default"/>
        <w:jc w:val="center"/>
        <w:rPr>
          <w:b/>
          <w:color w:val="auto"/>
          <w:sz w:val="28"/>
          <w:szCs w:val="22"/>
          <w:u w:val="single"/>
        </w:rPr>
      </w:pPr>
      <w:r>
        <w:rPr>
          <w:b/>
          <w:color w:val="auto"/>
          <w:sz w:val="28"/>
          <w:szCs w:val="22"/>
          <w:u w:val="single"/>
        </w:rPr>
        <w:t>April 2017</w:t>
      </w:r>
    </w:p>
    <w:p w:rsidR="00415965" w:rsidRDefault="00415965" w:rsidP="00112A22">
      <w:pPr>
        <w:pStyle w:val="Default"/>
        <w:jc w:val="both"/>
        <w:rPr>
          <w:b/>
          <w:color w:val="auto"/>
          <w:sz w:val="22"/>
          <w:szCs w:val="22"/>
        </w:rPr>
      </w:pPr>
    </w:p>
    <w:p w:rsidR="00415965" w:rsidRPr="00F60D14" w:rsidRDefault="00415965" w:rsidP="00112A22">
      <w:pPr>
        <w:pStyle w:val="Default"/>
        <w:jc w:val="both"/>
        <w:rPr>
          <w:b/>
          <w:color w:val="auto"/>
          <w:sz w:val="22"/>
          <w:szCs w:val="22"/>
        </w:rPr>
      </w:pPr>
    </w:p>
    <w:p w:rsidR="00FE214D" w:rsidRDefault="00FE214D" w:rsidP="00112A22">
      <w:pPr>
        <w:pStyle w:val="Default"/>
        <w:jc w:val="both"/>
        <w:rPr>
          <w:b/>
          <w:color w:val="auto"/>
          <w:sz w:val="22"/>
          <w:szCs w:val="22"/>
        </w:rPr>
      </w:pPr>
    </w:p>
    <w:p w:rsidR="00D31476" w:rsidRPr="00F60D14" w:rsidRDefault="00D83421" w:rsidP="00112A22">
      <w:pPr>
        <w:pStyle w:val="Default"/>
        <w:jc w:val="both"/>
        <w:rPr>
          <w:color w:val="auto"/>
          <w:sz w:val="22"/>
          <w:szCs w:val="22"/>
        </w:rPr>
      </w:pPr>
      <w:r w:rsidRPr="00F60D14">
        <w:rPr>
          <w:b/>
          <w:color w:val="auto"/>
          <w:sz w:val="22"/>
          <w:szCs w:val="22"/>
        </w:rPr>
        <w:t>“</w:t>
      </w:r>
      <w:r w:rsidR="00D31476" w:rsidRPr="00F60D14">
        <w:rPr>
          <w:b/>
          <w:color w:val="auto"/>
          <w:sz w:val="22"/>
          <w:szCs w:val="22"/>
        </w:rPr>
        <w:t>Act</w:t>
      </w:r>
      <w:r w:rsidRPr="00F60D14">
        <w:rPr>
          <w:b/>
          <w:color w:val="auto"/>
          <w:sz w:val="22"/>
          <w:szCs w:val="22"/>
        </w:rPr>
        <w:t xml:space="preserve">” </w:t>
      </w:r>
      <w:r w:rsidRPr="00F60D14">
        <w:rPr>
          <w:color w:val="auto"/>
          <w:sz w:val="22"/>
          <w:szCs w:val="22"/>
        </w:rPr>
        <w:t>the Town and Country Planning Act 1990 as amended</w:t>
      </w:r>
    </w:p>
    <w:p w:rsidR="000173CF" w:rsidRPr="00F60D14" w:rsidRDefault="000173CF" w:rsidP="00112A22">
      <w:pPr>
        <w:pStyle w:val="Default"/>
        <w:jc w:val="both"/>
        <w:rPr>
          <w:color w:val="auto"/>
          <w:sz w:val="22"/>
          <w:szCs w:val="22"/>
        </w:rPr>
      </w:pPr>
    </w:p>
    <w:p w:rsidR="00681F0F" w:rsidRPr="00F60D14" w:rsidRDefault="00681F0F" w:rsidP="00112A22">
      <w:pPr>
        <w:jc w:val="both"/>
        <w:rPr>
          <w:rFonts w:ascii="Arial" w:hAnsi="Arial" w:cs="Arial"/>
        </w:rPr>
      </w:pPr>
      <w:r w:rsidRPr="00F60D14">
        <w:rPr>
          <w:rFonts w:ascii="Arial" w:hAnsi="Arial" w:cs="Arial"/>
          <w:b/>
        </w:rPr>
        <w:t>“Affordable Housing Units”</w:t>
      </w:r>
      <w:r w:rsidR="00F60D14">
        <w:rPr>
          <w:rFonts w:ascii="Arial" w:hAnsi="Arial" w:cs="Arial"/>
        </w:rPr>
        <w:t xml:space="preserve"> </w:t>
      </w:r>
      <w:r w:rsidRPr="00F60D14">
        <w:rPr>
          <w:rFonts w:ascii="Arial" w:hAnsi="Arial" w:cs="Arial"/>
        </w:rPr>
        <w:t>the number of Dwellings equalling  xx%</w:t>
      </w:r>
      <w:r w:rsidR="00F653CD" w:rsidRPr="00F60D14">
        <w:rPr>
          <w:rFonts w:ascii="Arial" w:hAnsi="Arial" w:cs="Arial"/>
        </w:rPr>
        <w:t>/x</w:t>
      </w:r>
      <w:r w:rsidR="00BA0C6E" w:rsidRPr="00F60D14">
        <w:rPr>
          <w:rFonts w:ascii="Arial" w:hAnsi="Arial" w:cs="Arial"/>
        </w:rPr>
        <w:t xml:space="preserve"> no</w:t>
      </w:r>
      <w:r w:rsidR="00F653CD" w:rsidRPr="00F60D14">
        <w:rPr>
          <w:rFonts w:ascii="Arial" w:hAnsi="Arial" w:cs="Arial"/>
        </w:rPr>
        <w:t>.</w:t>
      </w:r>
      <w:r w:rsidRPr="00F60D14">
        <w:rPr>
          <w:rFonts w:ascii="Arial" w:hAnsi="Arial" w:cs="Arial"/>
        </w:rPr>
        <w:t xml:space="preserve"> of the overall number of </w:t>
      </w:r>
      <w:r w:rsidR="00F653CD" w:rsidRPr="00F60D14">
        <w:rPr>
          <w:rFonts w:ascii="Arial" w:hAnsi="Arial" w:cs="Arial"/>
        </w:rPr>
        <w:t>d</w:t>
      </w:r>
      <w:r w:rsidRPr="00F60D14">
        <w:rPr>
          <w:rFonts w:ascii="Arial" w:hAnsi="Arial" w:cs="Arial"/>
        </w:rPr>
        <w:t xml:space="preserve">wellings the size and type to be agreed in writing with the District Council’s </w:t>
      </w:r>
      <w:r w:rsidR="00F653CD" w:rsidRPr="00F60D14">
        <w:rPr>
          <w:rFonts w:ascii="Arial" w:hAnsi="Arial" w:cs="Arial"/>
        </w:rPr>
        <w:t>(</w:t>
      </w:r>
      <w:r w:rsidRPr="00F60D14">
        <w:rPr>
          <w:rFonts w:ascii="Arial" w:hAnsi="Arial" w:cs="Arial"/>
        </w:rPr>
        <w:t>Housing Man</w:t>
      </w:r>
      <w:r w:rsidR="00BA0C6E" w:rsidRPr="00F60D14">
        <w:rPr>
          <w:rFonts w:ascii="Arial" w:hAnsi="Arial" w:cs="Arial"/>
        </w:rPr>
        <w:t>a</w:t>
      </w:r>
      <w:r w:rsidRPr="00F60D14">
        <w:rPr>
          <w:rFonts w:ascii="Arial" w:hAnsi="Arial" w:cs="Arial"/>
        </w:rPr>
        <w:t>ger</w:t>
      </w:r>
      <w:r w:rsidR="00F653CD" w:rsidRPr="00F60D14">
        <w:rPr>
          <w:rFonts w:ascii="Arial" w:hAnsi="Arial" w:cs="Arial"/>
        </w:rPr>
        <w:t>)</w:t>
      </w:r>
      <w:r w:rsidRPr="00F60D14">
        <w:rPr>
          <w:rFonts w:ascii="Arial" w:hAnsi="Arial" w:cs="Arial"/>
        </w:rPr>
        <w:t xml:space="preserve"> and to be Affordable Housing comprising of the rented Affordable Housing Units and the Intermediate Housing Units and reference to Affordable Housing Unit shall be construed accordingly</w:t>
      </w:r>
      <w:r w:rsidR="00BA0C6E" w:rsidRPr="00F60D14">
        <w:rPr>
          <w:rFonts w:ascii="Arial" w:hAnsi="Arial" w:cs="Arial"/>
        </w:rPr>
        <w:t xml:space="preserve"> Such Affordable Housing Units to be provided in accordance with the Affordable Housing Scheme and subject to paragraph xxxx of the Third Schedule to be protected in perpetuity as affordable housing or if sold (through any statutory scheme or where an occupier of Intermediate Housing staircases to 100% ownership) any receipt is to be reinvested in the provision of affordable housing in the xxxxx district. The Council to be advised when this occurs and where monies have been used to provide replacement affordable housing.</w:t>
      </w:r>
    </w:p>
    <w:p w:rsidR="00FA135B" w:rsidRPr="00FE214D" w:rsidRDefault="00D31476" w:rsidP="00FE214D">
      <w:pPr>
        <w:pStyle w:val="Default"/>
        <w:jc w:val="center"/>
        <w:rPr>
          <w:b/>
          <w:color w:val="auto"/>
          <w:sz w:val="22"/>
          <w:szCs w:val="22"/>
        </w:rPr>
      </w:pPr>
      <w:r w:rsidRPr="00FE214D">
        <w:rPr>
          <w:b/>
          <w:color w:val="auto"/>
          <w:sz w:val="22"/>
          <w:szCs w:val="22"/>
        </w:rPr>
        <w:t>O</w:t>
      </w:r>
      <w:r w:rsidR="000173CF" w:rsidRPr="00FE214D">
        <w:rPr>
          <w:b/>
          <w:color w:val="auto"/>
          <w:sz w:val="22"/>
          <w:szCs w:val="22"/>
        </w:rPr>
        <w:t>r</w:t>
      </w:r>
    </w:p>
    <w:p w:rsidR="00D31476" w:rsidRPr="00F60D14" w:rsidRDefault="00D31476" w:rsidP="00112A22">
      <w:pPr>
        <w:pStyle w:val="Default"/>
        <w:jc w:val="both"/>
        <w:rPr>
          <w:color w:val="auto"/>
          <w:sz w:val="22"/>
          <w:szCs w:val="22"/>
        </w:rPr>
      </w:pPr>
      <w:r w:rsidRPr="00F60D14">
        <w:rPr>
          <w:color w:val="auto"/>
          <w:sz w:val="22"/>
          <w:szCs w:val="22"/>
        </w:rPr>
        <w:t xml:space="preserve">Dwelling(s) to be used for </w:t>
      </w:r>
      <w:r w:rsidR="006A5197">
        <w:rPr>
          <w:color w:val="auto"/>
          <w:sz w:val="22"/>
          <w:szCs w:val="22"/>
        </w:rPr>
        <w:t>A</w:t>
      </w:r>
      <w:r w:rsidRPr="00F60D14">
        <w:rPr>
          <w:color w:val="auto"/>
          <w:sz w:val="22"/>
          <w:szCs w:val="22"/>
        </w:rPr>
        <w:t xml:space="preserve">ffordable </w:t>
      </w:r>
      <w:r w:rsidR="006A5197">
        <w:rPr>
          <w:color w:val="auto"/>
          <w:sz w:val="22"/>
          <w:szCs w:val="22"/>
        </w:rPr>
        <w:t>H</w:t>
      </w:r>
      <w:r w:rsidRPr="00F60D14">
        <w:rPr>
          <w:color w:val="auto"/>
          <w:sz w:val="22"/>
          <w:szCs w:val="22"/>
        </w:rPr>
        <w:t>ousing</w:t>
      </w:r>
    </w:p>
    <w:p w:rsidR="00AD6115" w:rsidRPr="00F60D14" w:rsidRDefault="00AD6115" w:rsidP="00112A22">
      <w:pPr>
        <w:pStyle w:val="Default"/>
        <w:jc w:val="both"/>
        <w:rPr>
          <w:color w:val="auto"/>
          <w:sz w:val="22"/>
          <w:szCs w:val="22"/>
        </w:rPr>
      </w:pPr>
    </w:p>
    <w:p w:rsidR="00AD6115" w:rsidRPr="00F60D14" w:rsidRDefault="00BA0C6E" w:rsidP="00112A22">
      <w:pPr>
        <w:pStyle w:val="Default"/>
        <w:jc w:val="both"/>
        <w:rPr>
          <w:color w:val="auto"/>
          <w:sz w:val="22"/>
          <w:szCs w:val="22"/>
        </w:rPr>
      </w:pPr>
      <w:r w:rsidRPr="00F60D14">
        <w:rPr>
          <w:b/>
          <w:color w:val="auto"/>
          <w:sz w:val="22"/>
          <w:szCs w:val="22"/>
        </w:rPr>
        <w:t>“Affordable Housing”</w:t>
      </w:r>
      <w:r w:rsidRPr="00F60D14">
        <w:rPr>
          <w:color w:val="auto"/>
          <w:sz w:val="22"/>
          <w:szCs w:val="22"/>
        </w:rPr>
        <w:t xml:space="preserve"> housing </w:t>
      </w:r>
      <w:r w:rsidR="00AD6115" w:rsidRPr="00F60D14">
        <w:rPr>
          <w:color w:val="auto"/>
          <w:sz w:val="22"/>
          <w:szCs w:val="22"/>
        </w:rPr>
        <w:t xml:space="preserve">provided to eligible households whose needs are not met by the market in accordance with the definition in Annex 2 of the </w:t>
      </w:r>
      <w:r w:rsidR="00681F0F" w:rsidRPr="00F60D14">
        <w:rPr>
          <w:color w:val="auto"/>
          <w:sz w:val="22"/>
          <w:szCs w:val="22"/>
        </w:rPr>
        <w:t xml:space="preserve">National </w:t>
      </w:r>
      <w:r w:rsidR="00AD6115" w:rsidRPr="00F60D14">
        <w:rPr>
          <w:color w:val="auto"/>
          <w:sz w:val="22"/>
          <w:szCs w:val="22"/>
        </w:rPr>
        <w:t>Planning Policy Framework (or successor policy in respect of affordable housing)</w:t>
      </w:r>
    </w:p>
    <w:p w:rsidR="00AD6115" w:rsidRPr="00F60D14" w:rsidRDefault="00AD6115" w:rsidP="00112A22">
      <w:pPr>
        <w:pStyle w:val="Default"/>
        <w:jc w:val="both"/>
        <w:rPr>
          <w:color w:val="auto"/>
          <w:sz w:val="22"/>
          <w:szCs w:val="22"/>
        </w:rPr>
      </w:pPr>
    </w:p>
    <w:p w:rsidR="00FD5C0D" w:rsidRPr="00F60D14" w:rsidRDefault="00FD5C0D" w:rsidP="00112A22">
      <w:pPr>
        <w:pStyle w:val="Default"/>
        <w:jc w:val="both"/>
        <w:rPr>
          <w:color w:val="auto"/>
          <w:sz w:val="22"/>
          <w:szCs w:val="22"/>
        </w:rPr>
      </w:pPr>
      <w:r w:rsidRPr="00F60D14">
        <w:rPr>
          <w:b/>
          <w:bCs/>
          <w:color w:val="auto"/>
          <w:sz w:val="22"/>
          <w:szCs w:val="22"/>
        </w:rPr>
        <w:t>“Affordabl</w:t>
      </w:r>
      <w:r w:rsidR="00FE214D">
        <w:rPr>
          <w:b/>
          <w:bCs/>
          <w:color w:val="auto"/>
          <w:sz w:val="22"/>
          <w:szCs w:val="22"/>
        </w:rPr>
        <w:t>e Housing Scheme”</w:t>
      </w:r>
      <w:r w:rsidRPr="00F60D14">
        <w:rPr>
          <w:color w:val="auto"/>
          <w:sz w:val="22"/>
          <w:szCs w:val="22"/>
        </w:rPr>
        <w:t xml:space="preserve"> the</w:t>
      </w:r>
      <w:r w:rsidR="00BA0C6E" w:rsidRPr="00F60D14">
        <w:rPr>
          <w:color w:val="auto"/>
          <w:sz w:val="22"/>
          <w:szCs w:val="22"/>
        </w:rPr>
        <w:t xml:space="preserve"> scheme</w:t>
      </w:r>
      <w:r w:rsidRPr="00F60D14">
        <w:rPr>
          <w:color w:val="auto"/>
          <w:sz w:val="22"/>
          <w:szCs w:val="22"/>
        </w:rPr>
        <w:t xml:space="preserve"> showing the number, tenure, location</w:t>
      </w:r>
      <w:r w:rsidR="0032239E" w:rsidRPr="00F60D14">
        <w:rPr>
          <w:color w:val="auto"/>
          <w:sz w:val="22"/>
          <w:szCs w:val="22"/>
        </w:rPr>
        <w:t>,</w:t>
      </w:r>
      <w:r w:rsidRPr="00F60D14">
        <w:rPr>
          <w:color w:val="auto"/>
          <w:sz w:val="22"/>
          <w:szCs w:val="22"/>
        </w:rPr>
        <w:t xml:space="preserve"> size</w:t>
      </w:r>
      <w:r w:rsidR="0032239E" w:rsidRPr="00F60D14">
        <w:rPr>
          <w:color w:val="auto"/>
          <w:sz w:val="22"/>
          <w:szCs w:val="22"/>
        </w:rPr>
        <w:t xml:space="preserve"> and price</w:t>
      </w:r>
      <w:r w:rsidRPr="00F60D14">
        <w:rPr>
          <w:color w:val="auto"/>
          <w:sz w:val="22"/>
          <w:szCs w:val="22"/>
        </w:rPr>
        <w:t xml:space="preserve"> of Affordable Housing Units to be provided as part of the Development and the programme and timetable for provision of the Affordable Housing Units such scheme to be agreed by the Council</w:t>
      </w:r>
      <w:r w:rsidR="00BA0C6E" w:rsidRPr="00F60D14">
        <w:rPr>
          <w:color w:val="auto"/>
          <w:sz w:val="22"/>
          <w:szCs w:val="22"/>
        </w:rPr>
        <w:t>.</w:t>
      </w:r>
      <w:r w:rsidRPr="00F60D14">
        <w:rPr>
          <w:color w:val="auto"/>
          <w:sz w:val="22"/>
          <w:szCs w:val="22"/>
        </w:rPr>
        <w:t xml:space="preserve"> </w:t>
      </w:r>
    </w:p>
    <w:p w:rsidR="00FD5C0D" w:rsidRPr="00F60D14" w:rsidRDefault="00FD5C0D" w:rsidP="00112A22">
      <w:pPr>
        <w:pStyle w:val="Default"/>
        <w:jc w:val="both"/>
        <w:rPr>
          <w:color w:val="auto"/>
          <w:sz w:val="22"/>
          <w:szCs w:val="22"/>
        </w:rPr>
      </w:pPr>
    </w:p>
    <w:p w:rsidR="00FD5C0D" w:rsidRDefault="00FE214D" w:rsidP="00FE214D">
      <w:pPr>
        <w:spacing w:after="0"/>
        <w:jc w:val="both"/>
        <w:rPr>
          <w:rFonts w:ascii="Arial" w:hAnsi="Arial" w:cs="Arial"/>
        </w:rPr>
      </w:pPr>
      <w:r>
        <w:rPr>
          <w:rFonts w:ascii="Arial" w:hAnsi="Arial" w:cs="Arial"/>
          <w:b/>
          <w:bCs/>
        </w:rPr>
        <w:t>“Affordable Housing Tenure Mix”</w:t>
      </w:r>
      <w:r w:rsidR="00FD5C0D" w:rsidRPr="00F60D14">
        <w:rPr>
          <w:rFonts w:ascii="Arial" w:hAnsi="Arial" w:cs="Arial"/>
        </w:rPr>
        <w:t xml:space="preserve"> the tenure mix of </w:t>
      </w:r>
      <w:r w:rsidR="00112A22">
        <w:rPr>
          <w:rFonts w:ascii="Arial" w:hAnsi="Arial" w:cs="Arial"/>
        </w:rPr>
        <w:t>Affordable Housing units</w:t>
      </w:r>
      <w:r w:rsidR="00FD5C0D" w:rsidRPr="00F60D14">
        <w:rPr>
          <w:rFonts w:ascii="Arial" w:hAnsi="Arial" w:cs="Arial"/>
        </w:rPr>
        <w:t xml:space="preserve"> to be provided as part of the Development.</w:t>
      </w:r>
    </w:p>
    <w:p w:rsidR="00FE214D" w:rsidRPr="00F60D14" w:rsidRDefault="00FE214D" w:rsidP="00FE214D">
      <w:pPr>
        <w:spacing w:after="0"/>
        <w:jc w:val="both"/>
        <w:rPr>
          <w:rFonts w:ascii="Arial" w:hAnsi="Arial" w:cs="Arial"/>
        </w:rPr>
      </w:pPr>
    </w:p>
    <w:p w:rsidR="00FD5C0D" w:rsidRPr="00F60D14" w:rsidRDefault="000173CF" w:rsidP="00112A22">
      <w:pPr>
        <w:spacing w:after="0"/>
        <w:jc w:val="both"/>
        <w:rPr>
          <w:rFonts w:ascii="Arial" w:hAnsi="Arial" w:cs="Arial"/>
        </w:rPr>
      </w:pPr>
      <w:r w:rsidRPr="00F60D14">
        <w:rPr>
          <w:rFonts w:ascii="Arial" w:hAnsi="Arial" w:cs="Arial"/>
          <w:b/>
          <w:bCs/>
        </w:rPr>
        <w:t>“Affordable Rent</w:t>
      </w:r>
      <w:r w:rsidR="00FD5C0D" w:rsidRPr="00F60D14">
        <w:rPr>
          <w:rFonts w:ascii="Arial" w:hAnsi="Arial" w:cs="Arial"/>
          <w:b/>
          <w:bCs/>
        </w:rPr>
        <w:t xml:space="preserve"> Housing” </w:t>
      </w:r>
      <w:r w:rsidR="00FD5C0D" w:rsidRPr="00F60D14">
        <w:rPr>
          <w:rFonts w:ascii="Arial" w:hAnsi="Arial" w:cs="Arial"/>
        </w:rPr>
        <w:t xml:space="preserve">Affordable Housing </w:t>
      </w:r>
      <w:r w:rsidR="006A5197">
        <w:rPr>
          <w:rFonts w:ascii="Arial" w:hAnsi="Arial" w:cs="Arial"/>
        </w:rPr>
        <w:t>u</w:t>
      </w:r>
      <w:r w:rsidR="00FD5C0D" w:rsidRPr="00F60D14">
        <w:rPr>
          <w:rFonts w:ascii="Arial" w:hAnsi="Arial" w:cs="Arial"/>
        </w:rPr>
        <w:t>nits which are to be let by</w:t>
      </w:r>
      <w:r w:rsidR="00BA0C6E" w:rsidRPr="00F60D14">
        <w:rPr>
          <w:rFonts w:ascii="Arial" w:hAnsi="Arial" w:cs="Arial"/>
        </w:rPr>
        <w:t xml:space="preserve"> the</w:t>
      </w:r>
      <w:r w:rsidR="00FD5C0D" w:rsidRPr="00F60D14">
        <w:rPr>
          <w:rFonts w:ascii="Arial" w:hAnsi="Arial" w:cs="Arial"/>
        </w:rPr>
        <w:t xml:space="preserve"> local authorit</w:t>
      </w:r>
      <w:r w:rsidR="00BA0C6E" w:rsidRPr="00F60D14">
        <w:rPr>
          <w:rFonts w:ascii="Arial" w:hAnsi="Arial" w:cs="Arial"/>
        </w:rPr>
        <w:t>y</w:t>
      </w:r>
      <w:r w:rsidR="00112A22">
        <w:rPr>
          <w:rFonts w:ascii="Arial" w:hAnsi="Arial" w:cs="Arial"/>
        </w:rPr>
        <w:t xml:space="preserve"> or </w:t>
      </w:r>
      <w:r w:rsidR="00FD5C0D" w:rsidRPr="00F60D14">
        <w:rPr>
          <w:rFonts w:ascii="Arial" w:hAnsi="Arial" w:cs="Arial"/>
        </w:rPr>
        <w:t>Registered Provider</w:t>
      </w:r>
      <w:r w:rsidR="00A66491" w:rsidRPr="00F60D14">
        <w:rPr>
          <w:rFonts w:ascii="Arial" w:hAnsi="Arial" w:cs="Arial"/>
        </w:rPr>
        <w:t>/Housing Provider</w:t>
      </w:r>
      <w:r w:rsidR="00FD5C0D" w:rsidRPr="00F60D14">
        <w:rPr>
          <w:rFonts w:ascii="Arial" w:hAnsi="Arial" w:cs="Arial"/>
        </w:rPr>
        <w:t xml:space="preserve"> to </w:t>
      </w:r>
      <w:r w:rsidR="00681F0F" w:rsidRPr="00F60D14">
        <w:rPr>
          <w:rFonts w:ascii="Arial" w:hAnsi="Arial" w:cs="Arial"/>
        </w:rPr>
        <w:t xml:space="preserve">eligible </w:t>
      </w:r>
      <w:r w:rsidR="00FD5C0D" w:rsidRPr="00F60D14">
        <w:rPr>
          <w:rFonts w:ascii="Arial" w:hAnsi="Arial" w:cs="Arial"/>
        </w:rPr>
        <w:t xml:space="preserve">households at a rent which is no more than 80% of </w:t>
      </w:r>
      <w:r w:rsidR="006A5197">
        <w:rPr>
          <w:rFonts w:ascii="Arial" w:hAnsi="Arial" w:cs="Arial"/>
        </w:rPr>
        <w:t>L</w:t>
      </w:r>
      <w:r w:rsidR="00FD5C0D" w:rsidRPr="00F60D14">
        <w:rPr>
          <w:rFonts w:ascii="Arial" w:hAnsi="Arial" w:cs="Arial"/>
        </w:rPr>
        <w:t>ocal</w:t>
      </w:r>
      <w:r w:rsidR="006A5197">
        <w:rPr>
          <w:rFonts w:ascii="Arial" w:hAnsi="Arial" w:cs="Arial"/>
        </w:rPr>
        <w:t xml:space="preserve"> Open</w:t>
      </w:r>
      <w:r w:rsidR="00FD5C0D" w:rsidRPr="00F60D14">
        <w:rPr>
          <w:rFonts w:ascii="Arial" w:hAnsi="Arial" w:cs="Arial"/>
        </w:rPr>
        <w:t xml:space="preserve"> </w:t>
      </w:r>
      <w:r w:rsidR="006A5197">
        <w:rPr>
          <w:rFonts w:ascii="Arial" w:hAnsi="Arial" w:cs="Arial"/>
        </w:rPr>
        <w:t>M</w:t>
      </w:r>
      <w:r w:rsidR="00FD5C0D" w:rsidRPr="00F60D14">
        <w:rPr>
          <w:rFonts w:ascii="Arial" w:hAnsi="Arial" w:cs="Arial"/>
        </w:rPr>
        <w:t xml:space="preserve">arket </w:t>
      </w:r>
      <w:r w:rsidR="006A5197">
        <w:rPr>
          <w:rFonts w:ascii="Arial" w:hAnsi="Arial" w:cs="Arial"/>
        </w:rPr>
        <w:t>Rent (including</w:t>
      </w:r>
      <w:r w:rsidR="00FD5C0D" w:rsidRPr="00F60D14">
        <w:rPr>
          <w:rFonts w:ascii="Arial" w:hAnsi="Arial" w:cs="Arial"/>
        </w:rPr>
        <w:t xml:space="preserve"> service charges) or in the event that there is a change in national policy affecting the definition of Affordable Rent Housing such alternative rent levels as may be agreed in writing between the </w:t>
      </w:r>
      <w:r w:rsidR="00A66491" w:rsidRPr="00F60D14">
        <w:rPr>
          <w:rFonts w:ascii="Arial" w:hAnsi="Arial" w:cs="Arial"/>
        </w:rPr>
        <w:t xml:space="preserve">Providers </w:t>
      </w:r>
      <w:r w:rsidR="00FD5C0D" w:rsidRPr="00F60D14">
        <w:rPr>
          <w:rFonts w:ascii="Arial" w:hAnsi="Arial" w:cs="Arial"/>
        </w:rPr>
        <w:t>and the Council having regard to the relevant change in national policy.</w:t>
      </w:r>
    </w:p>
    <w:p w:rsidR="00FD5C0D" w:rsidRPr="00F60D14" w:rsidRDefault="00FD5C0D" w:rsidP="00112A22">
      <w:pPr>
        <w:pStyle w:val="Default"/>
        <w:jc w:val="both"/>
        <w:rPr>
          <w:color w:val="auto"/>
          <w:sz w:val="22"/>
          <w:szCs w:val="22"/>
        </w:rPr>
      </w:pPr>
    </w:p>
    <w:p w:rsidR="00FA135B" w:rsidRPr="00F60D14" w:rsidRDefault="00FA135B" w:rsidP="00112A22">
      <w:pPr>
        <w:pStyle w:val="Default"/>
        <w:jc w:val="both"/>
        <w:rPr>
          <w:color w:val="auto"/>
          <w:sz w:val="22"/>
          <w:szCs w:val="22"/>
        </w:rPr>
      </w:pPr>
      <w:r w:rsidRPr="00F60D14">
        <w:rPr>
          <w:b/>
          <w:color w:val="auto"/>
          <w:sz w:val="22"/>
          <w:szCs w:val="22"/>
        </w:rPr>
        <w:t xml:space="preserve">“Application” </w:t>
      </w:r>
      <w:r w:rsidRPr="00F60D14">
        <w:rPr>
          <w:color w:val="auto"/>
          <w:sz w:val="22"/>
          <w:szCs w:val="22"/>
        </w:rPr>
        <w:t>the application for full/outline planning permission submitted to the Council on xxxx for the Development and allocated reference number (insert planning application number)</w:t>
      </w:r>
    </w:p>
    <w:p w:rsidR="00FA135B" w:rsidRPr="00F60D14" w:rsidRDefault="00FA135B" w:rsidP="00112A22">
      <w:pPr>
        <w:pStyle w:val="Default"/>
        <w:jc w:val="both"/>
        <w:rPr>
          <w:color w:val="auto"/>
          <w:sz w:val="22"/>
          <w:szCs w:val="22"/>
        </w:rPr>
      </w:pPr>
    </w:p>
    <w:p w:rsidR="00D83421" w:rsidRPr="00F60D14" w:rsidRDefault="00FD5C0D" w:rsidP="00112A22">
      <w:pPr>
        <w:pStyle w:val="Default"/>
        <w:jc w:val="both"/>
        <w:rPr>
          <w:color w:val="auto"/>
          <w:sz w:val="22"/>
          <w:szCs w:val="22"/>
        </w:rPr>
      </w:pPr>
      <w:r w:rsidRPr="00F60D14">
        <w:rPr>
          <w:b/>
          <w:bCs/>
          <w:color w:val="auto"/>
          <w:sz w:val="22"/>
          <w:szCs w:val="22"/>
        </w:rPr>
        <w:t xml:space="preserve">“Chargee” </w:t>
      </w:r>
      <w:r w:rsidR="00D83421" w:rsidRPr="00F60D14">
        <w:rPr>
          <w:color w:val="auto"/>
          <w:sz w:val="22"/>
          <w:szCs w:val="22"/>
        </w:rPr>
        <w:t>Any mortagee or charge of the Regi</w:t>
      </w:r>
      <w:r w:rsidR="00AD6115" w:rsidRPr="00F60D14">
        <w:rPr>
          <w:color w:val="auto"/>
          <w:sz w:val="22"/>
          <w:szCs w:val="22"/>
        </w:rPr>
        <w:t>s</w:t>
      </w:r>
      <w:r w:rsidR="00D83421" w:rsidRPr="00F60D14">
        <w:rPr>
          <w:color w:val="auto"/>
          <w:sz w:val="22"/>
          <w:szCs w:val="22"/>
        </w:rPr>
        <w:t xml:space="preserve">tered Provider or </w:t>
      </w:r>
      <w:r w:rsidR="00112A22">
        <w:rPr>
          <w:color w:val="auto"/>
          <w:sz w:val="22"/>
          <w:szCs w:val="22"/>
        </w:rPr>
        <w:t>S</w:t>
      </w:r>
      <w:r w:rsidR="00D83421" w:rsidRPr="00F60D14">
        <w:rPr>
          <w:color w:val="auto"/>
          <w:sz w:val="22"/>
          <w:szCs w:val="22"/>
        </w:rPr>
        <w:t xml:space="preserve">hared </w:t>
      </w:r>
      <w:r w:rsidR="00112A22">
        <w:rPr>
          <w:color w:val="auto"/>
          <w:sz w:val="22"/>
          <w:szCs w:val="22"/>
        </w:rPr>
        <w:t>O</w:t>
      </w:r>
      <w:r w:rsidR="00D83421" w:rsidRPr="00F60D14">
        <w:rPr>
          <w:color w:val="auto"/>
          <w:sz w:val="22"/>
          <w:szCs w:val="22"/>
        </w:rPr>
        <w:t>wnership leaseholder or successors in title to such mortgagee or charge or any receiver or manager (including an administrative receiver) appointed pursuant to the Law of Property Act 1925</w:t>
      </w:r>
      <w:r w:rsidR="004177CC">
        <w:rPr>
          <w:color w:val="auto"/>
          <w:sz w:val="22"/>
          <w:szCs w:val="22"/>
        </w:rPr>
        <w:t xml:space="preserve"> or otherwise</w:t>
      </w:r>
    </w:p>
    <w:p w:rsidR="00AD6115" w:rsidRPr="00F60D14" w:rsidRDefault="00AD6115" w:rsidP="00112A22">
      <w:pPr>
        <w:pStyle w:val="Default"/>
        <w:jc w:val="both"/>
        <w:rPr>
          <w:color w:val="auto"/>
          <w:sz w:val="22"/>
          <w:szCs w:val="22"/>
        </w:rPr>
      </w:pPr>
    </w:p>
    <w:p w:rsidR="00AD6115" w:rsidRDefault="00AD6115" w:rsidP="00112A22">
      <w:pPr>
        <w:pStyle w:val="Default"/>
        <w:jc w:val="both"/>
        <w:rPr>
          <w:color w:val="auto"/>
          <w:sz w:val="22"/>
          <w:szCs w:val="22"/>
        </w:rPr>
      </w:pPr>
      <w:r w:rsidRPr="00F60D14">
        <w:rPr>
          <w:b/>
          <w:color w:val="auto"/>
          <w:sz w:val="22"/>
          <w:szCs w:val="22"/>
        </w:rPr>
        <w:t>“Chargees Duty”</w:t>
      </w:r>
      <w:r w:rsidR="00112A22">
        <w:rPr>
          <w:b/>
          <w:color w:val="auto"/>
          <w:sz w:val="22"/>
          <w:szCs w:val="22"/>
        </w:rPr>
        <w:t xml:space="preserve"> </w:t>
      </w:r>
      <w:r w:rsidR="00A66491" w:rsidRPr="00F60D14">
        <w:rPr>
          <w:color w:val="auto"/>
          <w:sz w:val="22"/>
          <w:szCs w:val="22"/>
        </w:rPr>
        <w:t>The tasks and dut</w:t>
      </w:r>
      <w:r w:rsidR="00592E27" w:rsidRPr="00F60D14">
        <w:rPr>
          <w:color w:val="auto"/>
          <w:sz w:val="22"/>
          <w:szCs w:val="22"/>
        </w:rPr>
        <w:t>ie</w:t>
      </w:r>
      <w:r w:rsidR="00A66491" w:rsidRPr="00F60D14">
        <w:rPr>
          <w:color w:val="auto"/>
          <w:sz w:val="22"/>
          <w:szCs w:val="22"/>
        </w:rPr>
        <w:t>s as set out in paragraph XX of the XX schedule</w:t>
      </w:r>
    </w:p>
    <w:p w:rsidR="00415965" w:rsidRPr="00FE214D" w:rsidRDefault="00415965" w:rsidP="00112A22">
      <w:pPr>
        <w:pStyle w:val="Default"/>
        <w:jc w:val="both"/>
        <w:rPr>
          <w:color w:val="auto"/>
          <w:sz w:val="22"/>
          <w:szCs w:val="22"/>
        </w:rPr>
      </w:pPr>
    </w:p>
    <w:p w:rsidR="000B7BCC" w:rsidRPr="000B7BCC" w:rsidRDefault="000B7BCC" w:rsidP="00112A22">
      <w:pPr>
        <w:pStyle w:val="Default"/>
        <w:jc w:val="both"/>
        <w:rPr>
          <w:b/>
          <w:color w:val="auto"/>
          <w:sz w:val="22"/>
          <w:szCs w:val="22"/>
        </w:rPr>
      </w:pPr>
      <w:r w:rsidRPr="000B7BCC">
        <w:rPr>
          <w:b/>
          <w:color w:val="auto"/>
          <w:sz w:val="22"/>
          <w:szCs w:val="22"/>
        </w:rPr>
        <w:t>“Choice Based Lettings Scheme”</w:t>
      </w:r>
      <w:r w:rsidRPr="000B7BCC">
        <w:rPr>
          <w:color w:val="auto"/>
          <w:sz w:val="22"/>
          <w:szCs w:val="22"/>
        </w:rPr>
        <w:t xml:space="preserve"> (except Harrogate and ERYC) the scheme operated by the Council whereby applicants are given the opportunity to apply for vacancies in affordable </w:t>
      </w:r>
      <w:r w:rsidR="00415965" w:rsidRPr="000B7BCC">
        <w:rPr>
          <w:color w:val="auto"/>
          <w:sz w:val="22"/>
          <w:szCs w:val="22"/>
        </w:rPr>
        <w:t>housing</w:t>
      </w:r>
      <w:r w:rsidRPr="000B7BCC">
        <w:rPr>
          <w:color w:val="auto"/>
          <w:sz w:val="22"/>
          <w:szCs w:val="22"/>
        </w:rPr>
        <w:t xml:space="preserve"> which are suitable for their needs and according to the criteria for the Scheme</w:t>
      </w:r>
    </w:p>
    <w:p w:rsidR="00D83421" w:rsidRPr="00F60D14" w:rsidRDefault="00D83421" w:rsidP="00112A22">
      <w:pPr>
        <w:pStyle w:val="Default"/>
        <w:jc w:val="both"/>
        <w:rPr>
          <w:color w:val="auto"/>
          <w:sz w:val="22"/>
          <w:szCs w:val="22"/>
        </w:rPr>
      </w:pPr>
    </w:p>
    <w:p w:rsidR="00F01EA1" w:rsidRPr="00F60D14" w:rsidRDefault="00F01EA1" w:rsidP="00112A22">
      <w:pPr>
        <w:pStyle w:val="Default"/>
        <w:jc w:val="both"/>
        <w:rPr>
          <w:color w:val="auto"/>
          <w:sz w:val="22"/>
          <w:szCs w:val="22"/>
        </w:rPr>
      </w:pPr>
      <w:r w:rsidRPr="00F60D14">
        <w:rPr>
          <w:b/>
          <w:color w:val="auto"/>
          <w:sz w:val="22"/>
          <w:szCs w:val="22"/>
        </w:rPr>
        <w:t xml:space="preserve">“Commencement of Development” </w:t>
      </w:r>
      <w:r w:rsidRPr="00F60D14">
        <w:rPr>
          <w:color w:val="auto"/>
          <w:sz w:val="22"/>
          <w:szCs w:val="22"/>
        </w:rPr>
        <w:t>the date on which any material operation (as defined in Section 56 (4) of the Act) forming part of the Development begins to be carried out other than</w:t>
      </w:r>
      <w:r w:rsidR="00681F0F" w:rsidRPr="00F60D14">
        <w:rPr>
          <w:color w:val="auto"/>
          <w:sz w:val="22"/>
          <w:szCs w:val="22"/>
        </w:rPr>
        <w:t xml:space="preserve"> </w:t>
      </w:r>
      <w:r w:rsidRPr="00F60D14">
        <w:rPr>
          <w:color w:val="auto"/>
          <w:sz w:val="22"/>
          <w:szCs w:val="22"/>
        </w:rPr>
        <w:t>(for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rsidR="00E8678E" w:rsidRPr="00F60D14" w:rsidRDefault="00E8678E" w:rsidP="00112A22">
      <w:pPr>
        <w:pStyle w:val="Default"/>
        <w:jc w:val="both"/>
        <w:rPr>
          <w:color w:val="auto"/>
          <w:sz w:val="22"/>
          <w:szCs w:val="22"/>
        </w:rPr>
      </w:pPr>
    </w:p>
    <w:p w:rsidR="00C248F9" w:rsidRDefault="00E8678E" w:rsidP="00112A22">
      <w:pPr>
        <w:pStyle w:val="Default"/>
        <w:jc w:val="both"/>
        <w:rPr>
          <w:b/>
          <w:color w:val="auto"/>
          <w:sz w:val="22"/>
          <w:szCs w:val="22"/>
        </w:rPr>
      </w:pPr>
      <w:r w:rsidRPr="00F60D14">
        <w:rPr>
          <w:b/>
          <w:color w:val="auto"/>
          <w:sz w:val="22"/>
          <w:szCs w:val="22"/>
        </w:rPr>
        <w:t>“Council’s Agreed Transfer Price”</w:t>
      </w:r>
      <w:r w:rsidRPr="00F60D14">
        <w:rPr>
          <w:b/>
          <w:color w:val="auto"/>
          <w:sz w:val="22"/>
          <w:szCs w:val="22"/>
        </w:rPr>
        <w:tab/>
      </w:r>
    </w:p>
    <w:p w:rsidR="00E8678E" w:rsidRPr="00F60D14" w:rsidRDefault="00E8678E" w:rsidP="00112A22">
      <w:pPr>
        <w:pStyle w:val="Default"/>
        <w:jc w:val="both"/>
        <w:rPr>
          <w:color w:val="auto"/>
          <w:sz w:val="22"/>
          <w:szCs w:val="22"/>
        </w:rPr>
      </w:pPr>
      <w:r w:rsidRPr="00F60D14">
        <w:rPr>
          <w:color w:val="auto"/>
          <w:sz w:val="22"/>
          <w:szCs w:val="22"/>
        </w:rPr>
        <w:t>1 bed £xxx as at d/m/y</w:t>
      </w:r>
    </w:p>
    <w:p w:rsidR="00E8678E" w:rsidRPr="00F60D14" w:rsidRDefault="00C248F9" w:rsidP="00112A22">
      <w:pPr>
        <w:pStyle w:val="Default"/>
        <w:jc w:val="both"/>
        <w:rPr>
          <w:color w:val="auto"/>
          <w:sz w:val="22"/>
          <w:szCs w:val="22"/>
        </w:rPr>
      </w:pPr>
      <w:r>
        <w:rPr>
          <w:color w:val="auto"/>
          <w:sz w:val="22"/>
          <w:szCs w:val="22"/>
        </w:rPr>
        <w:t>2</w:t>
      </w:r>
      <w:r w:rsidR="00E8678E" w:rsidRPr="00F60D14">
        <w:rPr>
          <w:color w:val="auto"/>
          <w:sz w:val="22"/>
          <w:szCs w:val="22"/>
        </w:rPr>
        <w:t xml:space="preserve"> bed £xxx as at d/m/y</w:t>
      </w:r>
    </w:p>
    <w:p w:rsidR="00E8678E" w:rsidRPr="00F60D14" w:rsidRDefault="00C248F9" w:rsidP="00112A22">
      <w:pPr>
        <w:pStyle w:val="Default"/>
        <w:jc w:val="both"/>
        <w:rPr>
          <w:color w:val="auto"/>
          <w:sz w:val="22"/>
          <w:szCs w:val="22"/>
        </w:rPr>
      </w:pPr>
      <w:r>
        <w:rPr>
          <w:color w:val="auto"/>
          <w:sz w:val="22"/>
          <w:szCs w:val="22"/>
        </w:rPr>
        <w:t>3</w:t>
      </w:r>
      <w:r w:rsidR="00E8678E" w:rsidRPr="00F60D14">
        <w:rPr>
          <w:color w:val="auto"/>
          <w:sz w:val="22"/>
          <w:szCs w:val="22"/>
        </w:rPr>
        <w:t xml:space="preserve"> bed</w:t>
      </w:r>
      <w:r w:rsidR="000173CF" w:rsidRPr="00F60D14">
        <w:rPr>
          <w:color w:val="auto"/>
          <w:sz w:val="22"/>
          <w:szCs w:val="22"/>
        </w:rPr>
        <w:t xml:space="preserve"> £xxx as at d/m</w:t>
      </w:r>
      <w:r w:rsidR="00E8678E" w:rsidRPr="00F60D14">
        <w:rPr>
          <w:color w:val="auto"/>
          <w:sz w:val="22"/>
          <w:szCs w:val="22"/>
        </w:rPr>
        <w:t>/y</w:t>
      </w:r>
    </w:p>
    <w:p w:rsidR="00E8678E" w:rsidRPr="00F60D14" w:rsidRDefault="00E8678E" w:rsidP="00112A22">
      <w:pPr>
        <w:pStyle w:val="Default"/>
        <w:jc w:val="both"/>
        <w:rPr>
          <w:color w:val="auto"/>
          <w:sz w:val="22"/>
          <w:szCs w:val="22"/>
        </w:rPr>
      </w:pPr>
      <w:r w:rsidRPr="00F60D14">
        <w:rPr>
          <w:color w:val="auto"/>
          <w:sz w:val="22"/>
          <w:szCs w:val="22"/>
        </w:rPr>
        <w:t xml:space="preserve">4 </w:t>
      </w:r>
      <w:r w:rsidR="000173CF" w:rsidRPr="00F60D14">
        <w:rPr>
          <w:color w:val="auto"/>
          <w:sz w:val="22"/>
          <w:szCs w:val="22"/>
        </w:rPr>
        <w:t>bed £xxx as at d/m</w:t>
      </w:r>
      <w:r w:rsidRPr="00F60D14">
        <w:rPr>
          <w:color w:val="auto"/>
          <w:sz w:val="22"/>
          <w:szCs w:val="22"/>
        </w:rPr>
        <w:t>/y</w:t>
      </w:r>
    </w:p>
    <w:p w:rsidR="00C90235" w:rsidRPr="00F60D14" w:rsidRDefault="00C90235" w:rsidP="00112A22">
      <w:pPr>
        <w:pStyle w:val="Default"/>
        <w:jc w:val="both"/>
        <w:rPr>
          <w:color w:val="auto"/>
          <w:sz w:val="22"/>
          <w:szCs w:val="22"/>
        </w:rPr>
      </w:pPr>
    </w:p>
    <w:p w:rsidR="00A66491" w:rsidRPr="00F60D14" w:rsidRDefault="00C51780" w:rsidP="00112A22">
      <w:pPr>
        <w:pStyle w:val="Default"/>
        <w:jc w:val="both"/>
        <w:rPr>
          <w:color w:val="auto"/>
          <w:sz w:val="22"/>
          <w:szCs w:val="22"/>
        </w:rPr>
      </w:pPr>
      <w:r>
        <w:rPr>
          <w:b/>
          <w:color w:val="auto"/>
          <w:sz w:val="22"/>
          <w:szCs w:val="22"/>
        </w:rPr>
        <w:t>“</w:t>
      </w:r>
      <w:r w:rsidR="00A66491" w:rsidRPr="00C51780">
        <w:rPr>
          <w:b/>
          <w:color w:val="auto"/>
          <w:sz w:val="22"/>
          <w:szCs w:val="22"/>
        </w:rPr>
        <w:t>Councils Minimum Size</w:t>
      </w:r>
      <w:r>
        <w:rPr>
          <w:b/>
          <w:color w:val="auto"/>
          <w:sz w:val="22"/>
          <w:szCs w:val="22"/>
        </w:rPr>
        <w:t>”</w:t>
      </w:r>
    </w:p>
    <w:p w:rsidR="00A66491" w:rsidRPr="00F60D14" w:rsidRDefault="00A66491" w:rsidP="00112A22">
      <w:pPr>
        <w:pStyle w:val="Default"/>
        <w:jc w:val="both"/>
        <w:rPr>
          <w:color w:val="auto"/>
          <w:sz w:val="22"/>
          <w:szCs w:val="22"/>
        </w:rPr>
      </w:pPr>
      <w:r w:rsidRPr="00F60D14">
        <w:rPr>
          <w:color w:val="auto"/>
          <w:sz w:val="22"/>
          <w:szCs w:val="22"/>
        </w:rPr>
        <w:t>1 bed = XX m</w:t>
      </w:r>
      <w:r w:rsidRPr="00F60D14">
        <w:rPr>
          <w:color w:val="auto"/>
          <w:sz w:val="22"/>
          <w:szCs w:val="22"/>
          <w:vertAlign w:val="superscript"/>
        </w:rPr>
        <w:t>2</w:t>
      </w:r>
      <w:r w:rsidR="00F653CD" w:rsidRPr="00F60D14">
        <w:rPr>
          <w:color w:val="auto"/>
          <w:sz w:val="22"/>
          <w:szCs w:val="22"/>
          <w:vertAlign w:val="superscript"/>
        </w:rPr>
        <w:t xml:space="preserve"> </w:t>
      </w:r>
      <w:r w:rsidR="00F653CD" w:rsidRPr="00F60D14">
        <w:rPr>
          <w:color w:val="auto"/>
          <w:sz w:val="22"/>
          <w:szCs w:val="22"/>
        </w:rPr>
        <w:t>Gross Internal Area</w:t>
      </w:r>
    </w:p>
    <w:p w:rsidR="00A66491" w:rsidRPr="00F60D14" w:rsidRDefault="00A66491" w:rsidP="00112A22">
      <w:pPr>
        <w:pStyle w:val="Default"/>
        <w:jc w:val="both"/>
        <w:rPr>
          <w:color w:val="auto"/>
          <w:sz w:val="22"/>
          <w:szCs w:val="22"/>
        </w:rPr>
      </w:pPr>
      <w:r w:rsidRPr="00F60D14">
        <w:rPr>
          <w:color w:val="auto"/>
          <w:sz w:val="22"/>
          <w:szCs w:val="22"/>
        </w:rPr>
        <w:t>2 bed</w:t>
      </w:r>
      <w:r w:rsidR="00F653CD" w:rsidRPr="00F60D14">
        <w:rPr>
          <w:color w:val="auto"/>
          <w:sz w:val="22"/>
          <w:szCs w:val="22"/>
        </w:rPr>
        <w:t xml:space="preserve"> = XX m</w:t>
      </w:r>
      <w:r w:rsidR="00F653CD" w:rsidRPr="00F60D14">
        <w:rPr>
          <w:color w:val="auto"/>
          <w:sz w:val="22"/>
          <w:szCs w:val="22"/>
          <w:vertAlign w:val="superscript"/>
        </w:rPr>
        <w:t>2</w:t>
      </w:r>
    </w:p>
    <w:p w:rsidR="00A66491" w:rsidRPr="00F60D14" w:rsidRDefault="00A66491" w:rsidP="00112A22">
      <w:pPr>
        <w:pStyle w:val="Default"/>
        <w:jc w:val="both"/>
        <w:rPr>
          <w:color w:val="auto"/>
          <w:sz w:val="22"/>
          <w:szCs w:val="22"/>
        </w:rPr>
      </w:pPr>
      <w:r w:rsidRPr="00F60D14">
        <w:rPr>
          <w:color w:val="auto"/>
          <w:sz w:val="22"/>
          <w:szCs w:val="22"/>
        </w:rPr>
        <w:t>3 bed</w:t>
      </w:r>
      <w:r w:rsidR="00F653CD" w:rsidRPr="00F60D14">
        <w:rPr>
          <w:color w:val="auto"/>
          <w:sz w:val="22"/>
          <w:szCs w:val="22"/>
        </w:rPr>
        <w:t>= XX m</w:t>
      </w:r>
      <w:r w:rsidR="00F653CD" w:rsidRPr="00F60D14">
        <w:rPr>
          <w:color w:val="auto"/>
          <w:sz w:val="22"/>
          <w:szCs w:val="22"/>
          <w:vertAlign w:val="superscript"/>
        </w:rPr>
        <w:t>2</w:t>
      </w:r>
    </w:p>
    <w:p w:rsidR="00A66491" w:rsidRPr="00F60D14" w:rsidRDefault="00A66491" w:rsidP="00112A22">
      <w:pPr>
        <w:pStyle w:val="Default"/>
        <w:jc w:val="both"/>
        <w:rPr>
          <w:color w:val="auto"/>
          <w:sz w:val="22"/>
          <w:szCs w:val="22"/>
        </w:rPr>
      </w:pPr>
      <w:r w:rsidRPr="00F60D14">
        <w:rPr>
          <w:color w:val="auto"/>
          <w:sz w:val="22"/>
          <w:szCs w:val="22"/>
        </w:rPr>
        <w:t>4 bed</w:t>
      </w:r>
      <w:r w:rsidR="00F653CD" w:rsidRPr="00F60D14">
        <w:rPr>
          <w:color w:val="auto"/>
          <w:sz w:val="22"/>
          <w:szCs w:val="22"/>
        </w:rPr>
        <w:t>= XX m</w:t>
      </w:r>
      <w:r w:rsidR="00F653CD" w:rsidRPr="00F60D14">
        <w:rPr>
          <w:color w:val="auto"/>
          <w:sz w:val="22"/>
          <w:szCs w:val="22"/>
          <w:vertAlign w:val="superscript"/>
        </w:rPr>
        <w:t>2</w:t>
      </w:r>
    </w:p>
    <w:p w:rsidR="00A66491" w:rsidRPr="00F60D14" w:rsidRDefault="00A66491" w:rsidP="00112A22">
      <w:pPr>
        <w:pStyle w:val="Default"/>
        <w:jc w:val="both"/>
        <w:rPr>
          <w:color w:val="auto"/>
          <w:sz w:val="22"/>
          <w:szCs w:val="22"/>
        </w:rPr>
      </w:pPr>
    </w:p>
    <w:p w:rsidR="00AD6115" w:rsidRPr="00F60D14" w:rsidRDefault="00AD6115" w:rsidP="00112A22">
      <w:pPr>
        <w:pStyle w:val="Default"/>
        <w:jc w:val="both"/>
        <w:rPr>
          <w:color w:val="auto"/>
          <w:sz w:val="22"/>
          <w:szCs w:val="22"/>
        </w:rPr>
      </w:pPr>
      <w:r w:rsidRPr="00F60D14">
        <w:rPr>
          <w:b/>
          <w:color w:val="auto"/>
          <w:sz w:val="22"/>
          <w:szCs w:val="22"/>
        </w:rPr>
        <w:t xml:space="preserve">“Discount Percentage” </w:t>
      </w:r>
      <w:r w:rsidRPr="00F60D14">
        <w:rPr>
          <w:color w:val="auto"/>
          <w:sz w:val="22"/>
          <w:szCs w:val="22"/>
        </w:rPr>
        <w:t>the percentage of the open market discount of the initial sale of a Discount Sale Dwelling calculated at the time of that sale by reference to the following formula:</w:t>
      </w:r>
    </w:p>
    <w:p w:rsidR="00AD6115" w:rsidRPr="00F60D14" w:rsidRDefault="00F653CD" w:rsidP="00FE214D">
      <w:pPr>
        <w:pStyle w:val="Default"/>
        <w:ind w:left="2160" w:firstLine="720"/>
        <w:jc w:val="both"/>
        <w:rPr>
          <w:color w:val="auto"/>
          <w:sz w:val="22"/>
          <w:szCs w:val="22"/>
        </w:rPr>
      </w:pPr>
      <w:r w:rsidRPr="00F60D14">
        <w:rPr>
          <w:noProof/>
          <w:color w:val="auto"/>
          <w:sz w:val="22"/>
          <w:szCs w:val="22"/>
          <w:lang w:eastAsia="en-GB"/>
        </w:rPr>
        <mc:AlternateContent>
          <mc:Choice Requires="wps">
            <w:drawing>
              <wp:anchor distT="0" distB="0" distL="114300" distR="114300" simplePos="0" relativeHeight="251661312" behindDoc="0" locked="0" layoutInCell="1" allowOverlap="1" wp14:anchorId="62DDA687" wp14:editId="6C4A73AA">
                <wp:simplePos x="0" y="0"/>
                <wp:positionH relativeFrom="column">
                  <wp:posOffset>4210049</wp:posOffset>
                </wp:positionH>
                <wp:positionV relativeFrom="paragraph">
                  <wp:posOffset>101600</wp:posOffset>
                </wp:positionV>
                <wp:extent cx="695325" cy="238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noFill/>
                          <a:miter lim="800000"/>
                          <a:headEnd/>
                          <a:tailEnd/>
                        </a:ln>
                      </wps:spPr>
                      <wps:txbx>
                        <w:txbxContent>
                          <w:p w:rsidR="00F653CD" w:rsidRPr="00F60D14" w:rsidRDefault="00F653CD">
                            <w:pPr>
                              <w:rPr>
                                <w:rFonts w:ascii="Arial" w:hAnsi="Arial" w:cs="Arial"/>
                              </w:rPr>
                            </w:pPr>
                            <w:r w:rsidRPr="00F60D14">
                              <w:rPr>
                                <w:rFonts w:ascii="Arial" w:hAnsi="Arial" w:cs="Arial"/>
                              </w:rPr>
                              <w:t>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8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9HwIAABw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" stroked="f">
                <v:textbox>
                  <w:txbxContent>
                    <w:p w:rsidR="00F653CD" w:rsidRPr="00F60D14" w:rsidRDefault="00F653CD">
                      <w:pPr>
                        <w:rPr>
                          <w:rFonts w:ascii="Arial" w:hAnsi="Arial" w:cs="Arial"/>
                        </w:rPr>
                      </w:pPr>
                      <w:r w:rsidRPr="00F60D14">
                        <w:rPr>
                          <w:rFonts w:ascii="Arial" w:hAnsi="Arial" w:cs="Arial"/>
                        </w:rPr>
                        <w:t>X 100</w:t>
                      </w:r>
                    </w:p>
                  </w:txbxContent>
                </v:textbox>
              </v:shape>
            </w:pict>
          </mc:Fallback>
        </mc:AlternateContent>
      </w:r>
      <w:r w:rsidR="00AD6115" w:rsidRPr="00F60D14">
        <w:rPr>
          <w:color w:val="auto"/>
          <w:sz w:val="22"/>
          <w:szCs w:val="22"/>
        </w:rPr>
        <w:t>Council’s A</w:t>
      </w:r>
      <w:r w:rsidR="00E8678E" w:rsidRPr="00F60D14">
        <w:rPr>
          <w:color w:val="auto"/>
          <w:sz w:val="22"/>
          <w:szCs w:val="22"/>
        </w:rPr>
        <w:t>greed</w:t>
      </w:r>
      <w:r w:rsidR="00AD6115" w:rsidRPr="00F60D14">
        <w:rPr>
          <w:color w:val="auto"/>
          <w:sz w:val="22"/>
          <w:szCs w:val="22"/>
        </w:rPr>
        <w:t xml:space="preserve"> Transfer Price x 100</w:t>
      </w:r>
    </w:p>
    <w:p w:rsidR="00F653CD" w:rsidRPr="00F60D14" w:rsidRDefault="00F653CD" w:rsidP="00112A22">
      <w:pPr>
        <w:pStyle w:val="Default"/>
        <w:jc w:val="both"/>
        <w:rPr>
          <w:color w:val="auto"/>
          <w:sz w:val="22"/>
          <w:szCs w:val="22"/>
        </w:rPr>
      </w:pPr>
      <w:r w:rsidRPr="00F60D14">
        <w:rPr>
          <w:noProof/>
          <w:color w:val="auto"/>
          <w:sz w:val="22"/>
          <w:szCs w:val="22"/>
          <w:lang w:eastAsia="en-GB"/>
        </w:rPr>
        <mc:AlternateContent>
          <mc:Choice Requires="wps">
            <w:drawing>
              <wp:anchor distT="0" distB="0" distL="114300" distR="114300" simplePos="0" relativeHeight="251659264" behindDoc="0" locked="0" layoutInCell="1" allowOverlap="1" wp14:anchorId="79796F5F" wp14:editId="42B28E37">
                <wp:simplePos x="0" y="0"/>
                <wp:positionH relativeFrom="column">
                  <wp:posOffset>1762125</wp:posOffset>
                </wp:positionH>
                <wp:positionV relativeFrom="paragraph">
                  <wp:posOffset>74295</wp:posOffset>
                </wp:positionV>
                <wp:extent cx="226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75pt,5.85pt" to="317.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iYtAEAALcDAAAOAAAAZHJzL2Uyb0RvYy54bWysU02P0zAQvSPxHyzfadJKVBA13UNXcEFQ&#10;sfADvM64sbA91tg07b9n7LZZtCCEEBfHH+/NzHsz2dydvBNHoGQx9HK5aKWAoHGw4dDLr1/evXoj&#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" strokecolor="black [3040]"/>
            </w:pict>
          </mc:Fallback>
        </mc:AlternateContent>
      </w:r>
    </w:p>
    <w:p w:rsidR="00C90235" w:rsidRPr="00F60D14" w:rsidRDefault="00AD6115" w:rsidP="00FE214D">
      <w:pPr>
        <w:pStyle w:val="Default"/>
        <w:ind w:left="3600"/>
        <w:jc w:val="both"/>
        <w:rPr>
          <w:color w:val="auto"/>
          <w:sz w:val="22"/>
          <w:szCs w:val="22"/>
        </w:rPr>
      </w:pPr>
      <w:r w:rsidRPr="00F60D14">
        <w:rPr>
          <w:color w:val="auto"/>
          <w:sz w:val="22"/>
          <w:szCs w:val="22"/>
        </w:rPr>
        <w:t>Market value</w:t>
      </w:r>
    </w:p>
    <w:p w:rsidR="003C6A68" w:rsidRPr="00F60D14" w:rsidRDefault="003C6A68" w:rsidP="00112A22">
      <w:pPr>
        <w:pStyle w:val="Default"/>
        <w:jc w:val="both"/>
        <w:rPr>
          <w:color w:val="auto"/>
          <w:sz w:val="22"/>
          <w:szCs w:val="22"/>
        </w:rPr>
      </w:pPr>
    </w:p>
    <w:p w:rsidR="00AD6115" w:rsidRPr="00F60D14" w:rsidRDefault="00AD6115" w:rsidP="00112A22">
      <w:pPr>
        <w:pStyle w:val="Default"/>
        <w:jc w:val="both"/>
        <w:rPr>
          <w:color w:val="auto"/>
          <w:sz w:val="22"/>
          <w:szCs w:val="22"/>
        </w:rPr>
      </w:pPr>
      <w:r w:rsidRPr="00F60D14">
        <w:rPr>
          <w:b/>
          <w:color w:val="auto"/>
          <w:sz w:val="22"/>
          <w:szCs w:val="22"/>
        </w:rPr>
        <w:t xml:space="preserve">“Discount Sale Dwelling” </w:t>
      </w:r>
      <w:r w:rsidRPr="00F60D14">
        <w:rPr>
          <w:color w:val="auto"/>
          <w:sz w:val="22"/>
          <w:szCs w:val="22"/>
        </w:rPr>
        <w:t>an Intermediate Affordable Hou</w:t>
      </w:r>
      <w:r w:rsidR="00E8678E" w:rsidRPr="00F60D14">
        <w:rPr>
          <w:color w:val="auto"/>
          <w:sz w:val="22"/>
          <w:szCs w:val="22"/>
        </w:rPr>
        <w:t>si</w:t>
      </w:r>
      <w:r w:rsidRPr="00F60D14">
        <w:rPr>
          <w:color w:val="auto"/>
          <w:sz w:val="22"/>
          <w:szCs w:val="22"/>
        </w:rPr>
        <w:t>n</w:t>
      </w:r>
      <w:r w:rsidR="00E8678E" w:rsidRPr="00F60D14">
        <w:rPr>
          <w:color w:val="auto"/>
          <w:sz w:val="22"/>
          <w:szCs w:val="22"/>
        </w:rPr>
        <w:t>g</w:t>
      </w:r>
      <w:r w:rsidRPr="00F60D14">
        <w:rPr>
          <w:color w:val="auto"/>
          <w:sz w:val="22"/>
          <w:szCs w:val="22"/>
        </w:rPr>
        <w:t xml:space="preserve"> Unit to be disposed of by the Registered Provider</w:t>
      </w:r>
      <w:r w:rsidR="00A66491" w:rsidRPr="00F60D14">
        <w:rPr>
          <w:color w:val="auto"/>
          <w:sz w:val="22"/>
          <w:szCs w:val="22"/>
        </w:rPr>
        <w:t xml:space="preserve"> or owner</w:t>
      </w:r>
      <w:r w:rsidRPr="00F60D14">
        <w:rPr>
          <w:color w:val="auto"/>
          <w:sz w:val="22"/>
          <w:szCs w:val="22"/>
        </w:rPr>
        <w:t xml:space="preserve"> by means of discounted sale to the provisions of paragraph x of Part x of the x schedule</w:t>
      </w:r>
      <w:r w:rsidR="003C6A68" w:rsidRPr="00F60D14">
        <w:rPr>
          <w:color w:val="auto"/>
          <w:sz w:val="22"/>
          <w:szCs w:val="22"/>
        </w:rPr>
        <w:t xml:space="preserve"> </w:t>
      </w:r>
      <w:r w:rsidR="0032239E" w:rsidRPr="00F60D14">
        <w:rPr>
          <w:color w:val="auto"/>
          <w:sz w:val="22"/>
          <w:szCs w:val="22"/>
        </w:rPr>
        <w:t>the discount will be determined in the Affordable Housing Scheme.</w:t>
      </w:r>
    </w:p>
    <w:p w:rsidR="00AD6115" w:rsidRPr="00F60D14" w:rsidRDefault="00AD6115" w:rsidP="00112A22">
      <w:pPr>
        <w:pStyle w:val="Default"/>
        <w:jc w:val="both"/>
        <w:rPr>
          <w:color w:val="auto"/>
          <w:sz w:val="22"/>
          <w:szCs w:val="22"/>
        </w:rPr>
      </w:pPr>
    </w:p>
    <w:p w:rsidR="00C90235" w:rsidRPr="00F60D14" w:rsidRDefault="00C90235" w:rsidP="00112A22">
      <w:pPr>
        <w:pStyle w:val="Default"/>
        <w:jc w:val="both"/>
        <w:rPr>
          <w:color w:val="auto"/>
          <w:sz w:val="22"/>
          <w:szCs w:val="22"/>
        </w:rPr>
      </w:pPr>
      <w:r w:rsidRPr="00F60D14">
        <w:rPr>
          <w:b/>
          <w:color w:val="auto"/>
          <w:sz w:val="22"/>
          <w:szCs w:val="22"/>
        </w:rPr>
        <w:t xml:space="preserve">“Disposal” </w:t>
      </w:r>
      <w:r w:rsidRPr="00F60D14">
        <w:rPr>
          <w:color w:val="auto"/>
          <w:sz w:val="22"/>
          <w:szCs w:val="22"/>
        </w:rPr>
        <w:t>a disposal on a freehold or leasehold basis (with a minimum 99 year term) in relation to an Affordable Housing Unit</w:t>
      </w:r>
      <w:r w:rsidR="0032239E" w:rsidRPr="00F60D14">
        <w:rPr>
          <w:color w:val="auto"/>
          <w:sz w:val="22"/>
          <w:szCs w:val="22"/>
        </w:rPr>
        <w:t>(s)</w:t>
      </w:r>
      <w:r w:rsidRPr="00F60D14">
        <w:rPr>
          <w:color w:val="auto"/>
          <w:sz w:val="22"/>
          <w:szCs w:val="22"/>
        </w:rPr>
        <w:t xml:space="preserve"> and includes any re-disposal and reference to “Dispose” shall be construed accordingly</w:t>
      </w:r>
    </w:p>
    <w:p w:rsidR="00727EDC" w:rsidRPr="00F60D14" w:rsidRDefault="00727EDC" w:rsidP="00112A22">
      <w:pPr>
        <w:pStyle w:val="Default"/>
        <w:jc w:val="both"/>
        <w:rPr>
          <w:color w:val="auto"/>
          <w:sz w:val="22"/>
          <w:szCs w:val="22"/>
        </w:rPr>
      </w:pPr>
    </w:p>
    <w:p w:rsidR="00727EDC" w:rsidRPr="00F60D14" w:rsidRDefault="00727EDC" w:rsidP="00112A22">
      <w:pPr>
        <w:pStyle w:val="Default"/>
        <w:jc w:val="both"/>
        <w:rPr>
          <w:color w:val="auto"/>
          <w:sz w:val="22"/>
          <w:szCs w:val="22"/>
        </w:rPr>
      </w:pPr>
      <w:r w:rsidRPr="00F60D14">
        <w:rPr>
          <w:b/>
          <w:color w:val="auto"/>
          <w:sz w:val="22"/>
          <w:szCs w:val="22"/>
        </w:rPr>
        <w:t>“Dwelling”</w:t>
      </w:r>
      <w:r w:rsidRPr="00F60D14">
        <w:rPr>
          <w:color w:val="auto"/>
          <w:sz w:val="22"/>
          <w:szCs w:val="22"/>
        </w:rPr>
        <w:t xml:space="preserve"> a residential dwelling (including a house, </w:t>
      </w:r>
      <w:r w:rsidR="00E8678E" w:rsidRPr="00F60D14">
        <w:rPr>
          <w:color w:val="auto"/>
          <w:sz w:val="22"/>
          <w:szCs w:val="22"/>
        </w:rPr>
        <w:t xml:space="preserve">bungalow, </w:t>
      </w:r>
      <w:r w:rsidRPr="00F60D14">
        <w:rPr>
          <w:color w:val="auto"/>
          <w:sz w:val="22"/>
          <w:szCs w:val="22"/>
        </w:rPr>
        <w:t>flat or maisionette) to be constr</w:t>
      </w:r>
      <w:r w:rsidR="003C6A68" w:rsidRPr="00F60D14">
        <w:rPr>
          <w:color w:val="auto"/>
          <w:sz w:val="22"/>
          <w:szCs w:val="22"/>
        </w:rPr>
        <w:t>u</w:t>
      </w:r>
      <w:r w:rsidRPr="00F60D14">
        <w:rPr>
          <w:color w:val="auto"/>
          <w:sz w:val="22"/>
          <w:szCs w:val="22"/>
        </w:rPr>
        <w:t>cted pursuant to Planning Permission</w:t>
      </w:r>
    </w:p>
    <w:p w:rsidR="00FD5C0D" w:rsidRPr="00F60D14" w:rsidRDefault="00FD5C0D" w:rsidP="00112A22">
      <w:pPr>
        <w:pStyle w:val="Default"/>
        <w:jc w:val="both"/>
        <w:rPr>
          <w:color w:val="auto"/>
          <w:sz w:val="22"/>
          <w:szCs w:val="22"/>
        </w:rPr>
      </w:pPr>
    </w:p>
    <w:p w:rsidR="00727EDC" w:rsidRPr="00F60D14" w:rsidRDefault="00FD5C0D" w:rsidP="00112A22">
      <w:pPr>
        <w:jc w:val="both"/>
        <w:rPr>
          <w:rFonts w:ascii="Arial" w:hAnsi="Arial" w:cs="Arial"/>
        </w:rPr>
      </w:pPr>
      <w:r w:rsidRPr="00F60D14">
        <w:rPr>
          <w:rFonts w:ascii="Arial" w:hAnsi="Arial" w:cs="Arial"/>
          <w:b/>
          <w:bCs/>
        </w:rPr>
        <w:t xml:space="preserve">“Homes and Communities Agency” </w:t>
      </w:r>
      <w:r w:rsidRPr="00F60D14">
        <w:rPr>
          <w:rFonts w:ascii="Arial" w:hAnsi="Arial" w:cs="Arial"/>
        </w:rPr>
        <w:t>the Homes and Communities Agency of</w:t>
      </w:r>
      <w:r w:rsidR="00767DCC" w:rsidRPr="00F60D14">
        <w:rPr>
          <w:rFonts w:ascii="Arial" w:hAnsi="Arial" w:cs="Arial"/>
        </w:rPr>
        <w:t xml:space="preserve"> </w:t>
      </w:r>
      <w:r w:rsidR="00767DCC" w:rsidRPr="00F60D14">
        <w:rPr>
          <w:rFonts w:ascii="Arial" w:hAnsi="Arial" w:cs="Arial"/>
          <w:lang w:eastAsia="en-GB"/>
        </w:rPr>
        <w:t>Lateral, 8 City Walk, Leeds, LS11 9AT</w:t>
      </w:r>
      <w:r w:rsidRPr="00F60D14">
        <w:rPr>
          <w:rFonts w:ascii="Arial" w:hAnsi="Arial" w:cs="Arial"/>
        </w:rPr>
        <w:t xml:space="preserve"> </w:t>
      </w:r>
      <w:r w:rsidR="0032239E" w:rsidRPr="00F60D14">
        <w:rPr>
          <w:rFonts w:ascii="Arial" w:hAnsi="Arial" w:cs="Arial"/>
        </w:rPr>
        <w:t>or any bodies undertaking the existing functions of the Homes and Communities Agency within the meaning of Part 1 of the Housing and Regeneration Act 2008 (or as redefined by any amendment, replacement or re-enactment of such Act)</w:t>
      </w:r>
      <w:r w:rsidR="0032239E" w:rsidRPr="00F60D14" w:rsidDel="0032239E">
        <w:rPr>
          <w:rFonts w:ascii="Arial" w:hAnsi="Arial" w:cs="Arial"/>
        </w:rPr>
        <w:t xml:space="preserve"> </w:t>
      </w:r>
    </w:p>
    <w:p w:rsidR="00243B41" w:rsidRDefault="00F60D14" w:rsidP="00FE214D">
      <w:pPr>
        <w:spacing w:after="0"/>
        <w:jc w:val="both"/>
        <w:rPr>
          <w:rFonts w:ascii="Arial" w:hAnsi="Arial" w:cs="Arial"/>
          <w:b/>
        </w:rPr>
      </w:pPr>
      <w:r>
        <w:rPr>
          <w:rFonts w:ascii="Arial" w:hAnsi="Arial" w:cs="Arial"/>
          <w:b/>
        </w:rPr>
        <w:t>“</w:t>
      </w:r>
      <w:r w:rsidR="00243B41" w:rsidRPr="00F60D14">
        <w:rPr>
          <w:rFonts w:ascii="Arial" w:hAnsi="Arial" w:cs="Arial"/>
          <w:b/>
        </w:rPr>
        <w:t xml:space="preserve">In need of accommodation” </w:t>
      </w:r>
      <w:r w:rsidR="0032239E" w:rsidRPr="00F60D14">
        <w:rPr>
          <w:rFonts w:ascii="Arial" w:hAnsi="Arial" w:cs="Arial"/>
          <w:b/>
        </w:rPr>
        <w:t>To include local connection ADD schedule 4 part 3 def.</w:t>
      </w:r>
      <w:r w:rsidR="00243B41" w:rsidRPr="00F60D14">
        <w:rPr>
          <w:rFonts w:ascii="Arial" w:hAnsi="Arial" w:cs="Arial"/>
          <w:b/>
        </w:rPr>
        <w:t>………</w:t>
      </w:r>
    </w:p>
    <w:p w:rsidR="00FE214D" w:rsidRPr="00F60D14" w:rsidRDefault="00FE214D" w:rsidP="00FE214D">
      <w:pPr>
        <w:spacing w:after="0"/>
        <w:jc w:val="both"/>
        <w:rPr>
          <w:rFonts w:ascii="Arial" w:hAnsi="Arial" w:cs="Arial"/>
          <w:b/>
        </w:rPr>
      </w:pPr>
    </w:p>
    <w:p w:rsidR="00243B41" w:rsidRDefault="00243B41" w:rsidP="00FE214D">
      <w:pPr>
        <w:spacing w:after="0"/>
        <w:jc w:val="both"/>
        <w:rPr>
          <w:rFonts w:ascii="Arial" w:hAnsi="Arial" w:cs="Arial"/>
        </w:rPr>
      </w:pPr>
      <w:r w:rsidRPr="00F60D14">
        <w:rPr>
          <w:rFonts w:ascii="Arial" w:hAnsi="Arial" w:cs="Arial"/>
          <w:b/>
        </w:rPr>
        <w:lastRenderedPageBreak/>
        <w:t xml:space="preserve">“Index” </w:t>
      </w:r>
      <w:r w:rsidRPr="00F60D14">
        <w:rPr>
          <w:rFonts w:ascii="Arial" w:hAnsi="Arial" w:cs="Arial"/>
        </w:rPr>
        <w:t>All in Tender Price Index published from time to time by the B</w:t>
      </w:r>
      <w:r w:rsidR="0032239E" w:rsidRPr="00F60D14">
        <w:rPr>
          <w:rFonts w:ascii="Arial" w:hAnsi="Arial" w:cs="Arial"/>
        </w:rPr>
        <w:t xml:space="preserve">uilding </w:t>
      </w:r>
      <w:r w:rsidRPr="00F60D14">
        <w:rPr>
          <w:rFonts w:ascii="Arial" w:hAnsi="Arial" w:cs="Arial"/>
        </w:rPr>
        <w:t>C</w:t>
      </w:r>
      <w:r w:rsidR="0032239E" w:rsidRPr="00F60D14">
        <w:rPr>
          <w:rFonts w:ascii="Arial" w:hAnsi="Arial" w:cs="Arial"/>
        </w:rPr>
        <w:t xml:space="preserve">ost </w:t>
      </w:r>
      <w:r w:rsidRPr="00F60D14">
        <w:rPr>
          <w:rFonts w:ascii="Arial" w:hAnsi="Arial" w:cs="Arial"/>
        </w:rPr>
        <w:t>I</w:t>
      </w:r>
      <w:r w:rsidR="0032239E" w:rsidRPr="00F60D14">
        <w:rPr>
          <w:rFonts w:ascii="Arial" w:hAnsi="Arial" w:cs="Arial"/>
        </w:rPr>
        <w:t xml:space="preserve">nformation </w:t>
      </w:r>
      <w:r w:rsidRPr="00F60D14">
        <w:rPr>
          <w:rFonts w:ascii="Arial" w:hAnsi="Arial" w:cs="Arial"/>
        </w:rPr>
        <w:t>S</w:t>
      </w:r>
      <w:r w:rsidR="0032239E" w:rsidRPr="00F60D14">
        <w:rPr>
          <w:rFonts w:ascii="Arial" w:hAnsi="Arial" w:cs="Arial"/>
        </w:rPr>
        <w:t>ervice</w:t>
      </w:r>
      <w:r w:rsidR="00F653CD" w:rsidRPr="00F60D14">
        <w:rPr>
          <w:rFonts w:ascii="Arial" w:hAnsi="Arial" w:cs="Arial"/>
        </w:rPr>
        <w:t xml:space="preserve"> (BCIS)</w:t>
      </w:r>
      <w:r w:rsidRPr="00F60D14">
        <w:rPr>
          <w:rFonts w:ascii="Arial" w:hAnsi="Arial" w:cs="Arial"/>
        </w:rPr>
        <w:t xml:space="preserve"> of the Royal Institute of Chartered Surveyors or any successor organisation</w:t>
      </w:r>
    </w:p>
    <w:p w:rsidR="00FE214D" w:rsidRPr="00F60D14" w:rsidRDefault="00FE214D" w:rsidP="00FE214D">
      <w:pPr>
        <w:spacing w:after="0"/>
        <w:jc w:val="both"/>
        <w:rPr>
          <w:rFonts w:ascii="Arial" w:hAnsi="Arial" w:cs="Arial"/>
        </w:rPr>
      </w:pPr>
    </w:p>
    <w:p w:rsidR="00243B41" w:rsidRDefault="00243B41" w:rsidP="00FE214D">
      <w:pPr>
        <w:spacing w:after="0"/>
        <w:jc w:val="both"/>
        <w:rPr>
          <w:rFonts w:ascii="Arial" w:hAnsi="Arial" w:cs="Arial"/>
        </w:rPr>
      </w:pPr>
      <w:r w:rsidRPr="00F60D14">
        <w:rPr>
          <w:rFonts w:ascii="Arial" w:hAnsi="Arial" w:cs="Arial"/>
          <w:b/>
        </w:rPr>
        <w:t>“Interest”</w:t>
      </w:r>
      <w:r w:rsidRPr="00F60D14">
        <w:rPr>
          <w:rFonts w:ascii="Arial" w:hAnsi="Arial" w:cs="Arial"/>
        </w:rPr>
        <w:t xml:space="preserve"> interest at X % above the base lending rate of the Ba</w:t>
      </w:r>
      <w:r w:rsidR="00112A22">
        <w:rPr>
          <w:rFonts w:ascii="Arial" w:hAnsi="Arial" w:cs="Arial"/>
        </w:rPr>
        <w:t>nk of England from time to time</w:t>
      </w:r>
    </w:p>
    <w:p w:rsidR="00FE214D" w:rsidRPr="00F60D14" w:rsidRDefault="00FE214D" w:rsidP="00FE214D">
      <w:pPr>
        <w:spacing w:after="0"/>
        <w:jc w:val="both"/>
        <w:rPr>
          <w:rFonts w:ascii="Arial" w:hAnsi="Arial" w:cs="Arial"/>
          <w:b/>
        </w:rPr>
      </w:pPr>
    </w:p>
    <w:p w:rsidR="00FD5C0D" w:rsidRPr="00F60D14" w:rsidRDefault="00FD5C0D" w:rsidP="00112A22">
      <w:pPr>
        <w:pStyle w:val="Default"/>
        <w:jc w:val="both"/>
        <w:rPr>
          <w:color w:val="auto"/>
          <w:sz w:val="22"/>
          <w:szCs w:val="22"/>
        </w:rPr>
      </w:pPr>
      <w:r w:rsidRPr="00F60D14">
        <w:rPr>
          <w:b/>
          <w:bCs/>
          <w:color w:val="auto"/>
          <w:sz w:val="22"/>
          <w:szCs w:val="22"/>
        </w:rPr>
        <w:t xml:space="preserve">“Intermediate Housing” </w:t>
      </w:r>
      <w:r w:rsidRPr="00F60D14">
        <w:rPr>
          <w:color w:val="auto"/>
          <w:sz w:val="22"/>
          <w:szCs w:val="22"/>
        </w:rPr>
        <w:t>Affordable Housing Units for sale and</w:t>
      </w:r>
      <w:r w:rsidR="0032239E" w:rsidRPr="00F60D14">
        <w:rPr>
          <w:color w:val="auto"/>
          <w:sz w:val="22"/>
          <w:szCs w:val="22"/>
        </w:rPr>
        <w:t>/or</w:t>
      </w:r>
      <w:r w:rsidRPr="00F60D14">
        <w:rPr>
          <w:color w:val="auto"/>
          <w:sz w:val="22"/>
          <w:szCs w:val="22"/>
        </w:rPr>
        <w:t xml:space="preserve"> rent provided at a cost above social rent but below </w:t>
      </w:r>
      <w:r w:rsidR="00112A22">
        <w:rPr>
          <w:color w:val="auto"/>
          <w:sz w:val="22"/>
          <w:szCs w:val="22"/>
        </w:rPr>
        <w:t>Local Open M</w:t>
      </w:r>
      <w:r w:rsidRPr="00F60D14">
        <w:rPr>
          <w:color w:val="auto"/>
          <w:sz w:val="22"/>
          <w:szCs w:val="22"/>
        </w:rPr>
        <w:t>arket</w:t>
      </w:r>
      <w:r w:rsidR="00112A22">
        <w:rPr>
          <w:color w:val="auto"/>
          <w:sz w:val="22"/>
          <w:szCs w:val="22"/>
        </w:rPr>
        <w:t xml:space="preserve"> Rent</w:t>
      </w:r>
      <w:r w:rsidRPr="00F60D14">
        <w:rPr>
          <w:color w:val="auto"/>
          <w:sz w:val="22"/>
          <w:szCs w:val="22"/>
        </w:rPr>
        <w:t xml:space="preserve"> which meet the definition of Affordable Housing</w:t>
      </w:r>
      <w:r w:rsidR="003C6A68" w:rsidRPr="00F60D14">
        <w:rPr>
          <w:color w:val="auto"/>
          <w:sz w:val="22"/>
          <w:szCs w:val="22"/>
        </w:rPr>
        <w:t>. This</w:t>
      </w:r>
      <w:r w:rsidRPr="00F60D14">
        <w:rPr>
          <w:color w:val="auto"/>
          <w:sz w:val="22"/>
          <w:szCs w:val="22"/>
        </w:rPr>
        <w:t xml:space="preserve"> may include Shared Ownership and equity products </w:t>
      </w:r>
      <w:r w:rsidR="00112A22">
        <w:rPr>
          <w:color w:val="auto"/>
          <w:sz w:val="22"/>
          <w:szCs w:val="22"/>
        </w:rPr>
        <w:t xml:space="preserve">and </w:t>
      </w:r>
      <w:r w:rsidRPr="00F60D14">
        <w:rPr>
          <w:color w:val="auto"/>
          <w:sz w:val="22"/>
          <w:szCs w:val="22"/>
        </w:rPr>
        <w:t xml:space="preserve">other low cost homes for sale and intermediate rent but not Affordable Rented Housing </w:t>
      </w:r>
    </w:p>
    <w:p w:rsidR="00E8678E" w:rsidRPr="00F60D14" w:rsidRDefault="00E8678E" w:rsidP="00112A22">
      <w:pPr>
        <w:pStyle w:val="Default"/>
        <w:jc w:val="both"/>
        <w:rPr>
          <w:color w:val="auto"/>
          <w:sz w:val="22"/>
          <w:szCs w:val="22"/>
        </w:rPr>
      </w:pPr>
    </w:p>
    <w:p w:rsidR="00E8678E" w:rsidRPr="00F60D14" w:rsidRDefault="00F653CD" w:rsidP="00112A22">
      <w:pPr>
        <w:pStyle w:val="Default"/>
        <w:jc w:val="both"/>
        <w:rPr>
          <w:b/>
          <w:color w:val="auto"/>
          <w:sz w:val="22"/>
          <w:szCs w:val="22"/>
        </w:rPr>
      </w:pPr>
      <w:r w:rsidRPr="00F60D14">
        <w:rPr>
          <w:b/>
          <w:color w:val="auto"/>
          <w:sz w:val="22"/>
          <w:szCs w:val="22"/>
        </w:rPr>
        <w:t>“</w:t>
      </w:r>
      <w:r w:rsidR="00E8678E" w:rsidRPr="00F60D14">
        <w:rPr>
          <w:b/>
          <w:color w:val="auto"/>
          <w:sz w:val="22"/>
          <w:szCs w:val="22"/>
        </w:rPr>
        <w:t>Intermediate Affordable Housing Requirements</w:t>
      </w:r>
      <w:r w:rsidRPr="00F60D14">
        <w:rPr>
          <w:b/>
          <w:color w:val="auto"/>
          <w:sz w:val="22"/>
          <w:szCs w:val="22"/>
        </w:rPr>
        <w:t>”</w:t>
      </w:r>
      <w:r w:rsidR="000173CF" w:rsidRPr="00F60D14">
        <w:rPr>
          <w:b/>
          <w:color w:val="auto"/>
          <w:sz w:val="22"/>
          <w:szCs w:val="22"/>
        </w:rPr>
        <w:t xml:space="preserve">- </w:t>
      </w:r>
      <w:r w:rsidR="0032239E" w:rsidRPr="00F60D14">
        <w:rPr>
          <w:b/>
          <w:color w:val="auto"/>
          <w:sz w:val="22"/>
          <w:szCs w:val="22"/>
        </w:rPr>
        <w:t>Part 2 of fourth schedule – local connection</w:t>
      </w:r>
      <w:r w:rsidR="00C51780">
        <w:rPr>
          <w:b/>
          <w:color w:val="auto"/>
          <w:sz w:val="22"/>
          <w:szCs w:val="22"/>
        </w:rPr>
        <w:t>?</w:t>
      </w:r>
    </w:p>
    <w:p w:rsidR="00112A22" w:rsidRDefault="00112A22" w:rsidP="00112A22">
      <w:pPr>
        <w:pStyle w:val="Default"/>
        <w:jc w:val="both"/>
        <w:rPr>
          <w:b/>
          <w:color w:val="auto"/>
          <w:sz w:val="22"/>
          <w:szCs w:val="22"/>
        </w:rPr>
      </w:pPr>
    </w:p>
    <w:p w:rsidR="00E8678E" w:rsidRPr="00F60D14" w:rsidRDefault="00F653CD" w:rsidP="00112A22">
      <w:pPr>
        <w:pStyle w:val="Default"/>
        <w:jc w:val="both"/>
        <w:rPr>
          <w:color w:val="auto"/>
          <w:sz w:val="22"/>
          <w:szCs w:val="22"/>
        </w:rPr>
      </w:pPr>
      <w:r w:rsidRPr="00F60D14">
        <w:rPr>
          <w:b/>
          <w:color w:val="auto"/>
          <w:sz w:val="22"/>
          <w:szCs w:val="22"/>
        </w:rPr>
        <w:t>“</w:t>
      </w:r>
      <w:r w:rsidR="00E8678E" w:rsidRPr="00F60D14">
        <w:rPr>
          <w:b/>
          <w:color w:val="auto"/>
          <w:sz w:val="22"/>
          <w:szCs w:val="22"/>
        </w:rPr>
        <w:t>Intermediate Affordable Housing Units</w:t>
      </w:r>
      <w:r w:rsidRPr="00F60D14">
        <w:rPr>
          <w:b/>
          <w:color w:val="auto"/>
          <w:sz w:val="22"/>
          <w:szCs w:val="22"/>
        </w:rPr>
        <w:t>”</w:t>
      </w:r>
      <w:r w:rsidR="00E8678E" w:rsidRPr="00F60D14">
        <w:rPr>
          <w:b/>
          <w:color w:val="auto"/>
          <w:sz w:val="22"/>
          <w:szCs w:val="22"/>
        </w:rPr>
        <w:t xml:space="preserve"> </w:t>
      </w:r>
      <w:r w:rsidR="00E8678E" w:rsidRPr="00F60D14">
        <w:rPr>
          <w:color w:val="auto"/>
          <w:sz w:val="22"/>
          <w:szCs w:val="22"/>
        </w:rPr>
        <w:t>xx%</w:t>
      </w:r>
      <w:r w:rsidR="0032239E" w:rsidRPr="00F60D14">
        <w:rPr>
          <w:color w:val="auto"/>
          <w:sz w:val="22"/>
          <w:szCs w:val="22"/>
        </w:rPr>
        <w:t>/</w:t>
      </w:r>
      <w:r w:rsidRPr="00F60D14">
        <w:rPr>
          <w:color w:val="auto"/>
          <w:sz w:val="22"/>
          <w:szCs w:val="22"/>
        </w:rPr>
        <w:t>X no.</w:t>
      </w:r>
      <w:r w:rsidR="00E8678E" w:rsidRPr="00F60D14">
        <w:rPr>
          <w:color w:val="auto"/>
          <w:sz w:val="22"/>
          <w:szCs w:val="22"/>
        </w:rPr>
        <w:t xml:space="preserve"> of the Affordable Housing Units to be provided as part of the Development which will be offered for </w:t>
      </w:r>
      <w:r w:rsidR="00112A22">
        <w:rPr>
          <w:color w:val="auto"/>
          <w:sz w:val="22"/>
          <w:szCs w:val="22"/>
        </w:rPr>
        <w:t>t</w:t>
      </w:r>
      <w:r w:rsidR="00E8678E" w:rsidRPr="00F60D14">
        <w:rPr>
          <w:color w:val="auto"/>
          <w:sz w:val="22"/>
          <w:szCs w:val="22"/>
        </w:rPr>
        <w:t xml:space="preserve">ransfer to a Registered Provider at the </w:t>
      </w:r>
      <w:r w:rsidR="004177CC">
        <w:rPr>
          <w:color w:val="auto"/>
          <w:sz w:val="22"/>
          <w:szCs w:val="22"/>
        </w:rPr>
        <w:t>C</w:t>
      </w:r>
      <w:r w:rsidR="00E8678E" w:rsidRPr="00F60D14">
        <w:rPr>
          <w:color w:val="auto"/>
          <w:sz w:val="22"/>
          <w:szCs w:val="22"/>
        </w:rPr>
        <w:t xml:space="preserve">ouncil’s </w:t>
      </w:r>
      <w:r w:rsidR="00112A22">
        <w:rPr>
          <w:color w:val="auto"/>
          <w:sz w:val="22"/>
          <w:szCs w:val="22"/>
        </w:rPr>
        <w:t>a</w:t>
      </w:r>
      <w:r w:rsidR="00E8678E" w:rsidRPr="00F60D14">
        <w:rPr>
          <w:color w:val="auto"/>
          <w:sz w:val="22"/>
          <w:szCs w:val="22"/>
        </w:rPr>
        <w:t>greed Transfer Price to be disposed of by the Registered Provider by methods including (but not by way of limitation) shared ownership, shared equity, discounted sal</w:t>
      </w:r>
      <w:r w:rsidR="00112A22">
        <w:rPr>
          <w:color w:val="auto"/>
          <w:sz w:val="22"/>
          <w:szCs w:val="22"/>
        </w:rPr>
        <w:t>e, sub-market rent, rent to buy</w:t>
      </w:r>
      <w:r w:rsidR="00E8678E" w:rsidRPr="00F60D14">
        <w:rPr>
          <w:color w:val="auto"/>
          <w:sz w:val="22"/>
          <w:szCs w:val="22"/>
        </w:rPr>
        <w:t xml:space="preserve"> or any other sub-market/intermediate  type/model which meet</w:t>
      </w:r>
      <w:r w:rsidR="003C6A68" w:rsidRPr="00F60D14">
        <w:rPr>
          <w:color w:val="auto"/>
          <w:sz w:val="22"/>
          <w:szCs w:val="22"/>
        </w:rPr>
        <w:t>s</w:t>
      </w:r>
      <w:r w:rsidR="00E8678E" w:rsidRPr="00F60D14">
        <w:rPr>
          <w:color w:val="auto"/>
          <w:sz w:val="22"/>
          <w:szCs w:val="22"/>
        </w:rPr>
        <w:t xml:space="preserve"> the definition in Annex 2 to the Natio</w:t>
      </w:r>
      <w:r w:rsidR="00112A22">
        <w:rPr>
          <w:color w:val="auto"/>
          <w:sz w:val="22"/>
          <w:szCs w:val="22"/>
        </w:rPr>
        <w:t>nal Planning Policy Framework (</w:t>
      </w:r>
      <w:r w:rsidR="00E8678E" w:rsidRPr="00F60D14">
        <w:rPr>
          <w:color w:val="auto"/>
          <w:sz w:val="22"/>
          <w:szCs w:val="22"/>
        </w:rPr>
        <w:t>or any future guidance that replaces it) and other initiative which qualifies for Homes and Communities Agency funding and reference to “Intermediate Affordable Housing Unit” shall be construed accordingly</w:t>
      </w:r>
    </w:p>
    <w:p w:rsidR="0060696E" w:rsidRPr="00F60D14" w:rsidRDefault="0060696E" w:rsidP="00112A22">
      <w:pPr>
        <w:pStyle w:val="Default"/>
        <w:jc w:val="both"/>
        <w:rPr>
          <w:b/>
          <w:color w:val="auto"/>
          <w:sz w:val="22"/>
          <w:szCs w:val="22"/>
        </w:rPr>
      </w:pPr>
    </w:p>
    <w:p w:rsidR="00243B41" w:rsidRPr="00F60D14" w:rsidRDefault="00F653CD" w:rsidP="00112A22">
      <w:pPr>
        <w:pStyle w:val="Default"/>
        <w:jc w:val="both"/>
        <w:rPr>
          <w:color w:val="auto"/>
          <w:sz w:val="22"/>
          <w:szCs w:val="22"/>
        </w:rPr>
      </w:pPr>
      <w:r w:rsidRPr="00F60D14">
        <w:rPr>
          <w:b/>
          <w:color w:val="auto"/>
          <w:sz w:val="22"/>
          <w:szCs w:val="22"/>
        </w:rPr>
        <w:t>“</w:t>
      </w:r>
      <w:r w:rsidR="0060696E" w:rsidRPr="00F60D14">
        <w:rPr>
          <w:b/>
          <w:color w:val="auto"/>
          <w:sz w:val="22"/>
          <w:szCs w:val="22"/>
        </w:rPr>
        <w:t>Intermediate Rent</w:t>
      </w:r>
      <w:r w:rsidRPr="00F60D14">
        <w:rPr>
          <w:b/>
          <w:color w:val="auto"/>
          <w:sz w:val="22"/>
          <w:szCs w:val="22"/>
        </w:rPr>
        <w:t>”</w:t>
      </w:r>
      <w:r w:rsidR="0060696E" w:rsidRPr="00F60D14">
        <w:rPr>
          <w:b/>
          <w:color w:val="auto"/>
          <w:sz w:val="22"/>
          <w:szCs w:val="22"/>
        </w:rPr>
        <w:t xml:space="preserve"> </w:t>
      </w:r>
      <w:r w:rsidR="0060696E" w:rsidRPr="00F60D14">
        <w:rPr>
          <w:color w:val="auto"/>
          <w:sz w:val="22"/>
          <w:szCs w:val="22"/>
        </w:rPr>
        <w:t xml:space="preserve"> A rent set at up to and in</w:t>
      </w:r>
      <w:r w:rsidR="00112A22">
        <w:rPr>
          <w:color w:val="auto"/>
          <w:sz w:val="22"/>
          <w:szCs w:val="22"/>
        </w:rPr>
        <w:t>cluding a maximum of  80% of</w:t>
      </w:r>
      <w:r w:rsidR="0060696E" w:rsidRPr="00F60D14">
        <w:rPr>
          <w:color w:val="auto"/>
          <w:sz w:val="22"/>
          <w:szCs w:val="22"/>
        </w:rPr>
        <w:t xml:space="preserve"> </w:t>
      </w:r>
      <w:r w:rsidR="00112A22">
        <w:rPr>
          <w:color w:val="auto"/>
          <w:sz w:val="22"/>
          <w:szCs w:val="22"/>
        </w:rPr>
        <w:t>L</w:t>
      </w:r>
      <w:r w:rsidR="0065795C" w:rsidRPr="00F60D14">
        <w:rPr>
          <w:color w:val="auto"/>
          <w:sz w:val="22"/>
          <w:szCs w:val="22"/>
        </w:rPr>
        <w:t xml:space="preserve">ocal </w:t>
      </w:r>
      <w:r w:rsidR="00112A22">
        <w:rPr>
          <w:color w:val="auto"/>
          <w:sz w:val="22"/>
          <w:szCs w:val="22"/>
        </w:rPr>
        <w:t>O</w:t>
      </w:r>
      <w:r w:rsidR="0060696E" w:rsidRPr="00F60D14">
        <w:rPr>
          <w:color w:val="auto"/>
          <w:sz w:val="22"/>
          <w:szCs w:val="22"/>
        </w:rPr>
        <w:t xml:space="preserve">pen </w:t>
      </w:r>
      <w:r w:rsidR="00112A22">
        <w:rPr>
          <w:color w:val="auto"/>
          <w:sz w:val="22"/>
          <w:szCs w:val="22"/>
        </w:rPr>
        <w:t>M</w:t>
      </w:r>
      <w:r w:rsidR="0060696E" w:rsidRPr="00F60D14">
        <w:rPr>
          <w:color w:val="auto"/>
          <w:sz w:val="22"/>
          <w:szCs w:val="22"/>
        </w:rPr>
        <w:t xml:space="preserve">arket </w:t>
      </w:r>
      <w:r w:rsidR="00112A22">
        <w:rPr>
          <w:color w:val="auto"/>
          <w:sz w:val="22"/>
          <w:szCs w:val="22"/>
        </w:rPr>
        <w:t>R</w:t>
      </w:r>
      <w:r w:rsidR="0060696E" w:rsidRPr="00F60D14">
        <w:rPr>
          <w:color w:val="auto"/>
          <w:sz w:val="22"/>
          <w:szCs w:val="22"/>
        </w:rPr>
        <w:t>ent for that house type and reference to “ Intermedi</w:t>
      </w:r>
      <w:r w:rsidR="000173CF" w:rsidRPr="00F60D14">
        <w:rPr>
          <w:color w:val="auto"/>
          <w:sz w:val="22"/>
          <w:szCs w:val="22"/>
        </w:rPr>
        <w:t>a</w:t>
      </w:r>
      <w:r w:rsidR="0060696E" w:rsidRPr="00F60D14">
        <w:rPr>
          <w:color w:val="auto"/>
          <w:sz w:val="22"/>
          <w:szCs w:val="22"/>
        </w:rPr>
        <w:t>te Rent” shall be construed accordingly</w:t>
      </w:r>
    </w:p>
    <w:p w:rsidR="00276632" w:rsidRPr="00F60D14" w:rsidRDefault="00276632" w:rsidP="00112A22">
      <w:pPr>
        <w:pStyle w:val="Default"/>
        <w:jc w:val="both"/>
        <w:rPr>
          <w:color w:val="auto"/>
          <w:sz w:val="22"/>
          <w:szCs w:val="22"/>
        </w:rPr>
      </w:pPr>
    </w:p>
    <w:p w:rsidR="00A66491" w:rsidRPr="00F60D14" w:rsidRDefault="00F653CD" w:rsidP="00112A22">
      <w:pPr>
        <w:pStyle w:val="Default"/>
        <w:jc w:val="both"/>
        <w:rPr>
          <w:color w:val="auto"/>
          <w:sz w:val="22"/>
          <w:szCs w:val="22"/>
        </w:rPr>
      </w:pPr>
      <w:r w:rsidRPr="00F60D14">
        <w:rPr>
          <w:b/>
          <w:color w:val="auto"/>
          <w:sz w:val="22"/>
          <w:szCs w:val="22"/>
        </w:rPr>
        <w:t>“</w:t>
      </w:r>
      <w:r w:rsidR="00A66491" w:rsidRPr="00F60D14">
        <w:rPr>
          <w:b/>
          <w:color w:val="auto"/>
          <w:sz w:val="22"/>
          <w:szCs w:val="22"/>
        </w:rPr>
        <w:t>Local</w:t>
      </w:r>
      <w:r w:rsidR="0065795C" w:rsidRPr="00F60D14">
        <w:rPr>
          <w:b/>
          <w:color w:val="auto"/>
          <w:sz w:val="22"/>
          <w:szCs w:val="22"/>
        </w:rPr>
        <w:t xml:space="preserve"> Open</w:t>
      </w:r>
      <w:r w:rsidR="00A66491" w:rsidRPr="00F60D14">
        <w:rPr>
          <w:b/>
          <w:color w:val="auto"/>
          <w:sz w:val="22"/>
          <w:szCs w:val="22"/>
        </w:rPr>
        <w:t xml:space="preserve"> Market Rent</w:t>
      </w:r>
      <w:r w:rsidRPr="00F60D14">
        <w:rPr>
          <w:b/>
          <w:color w:val="auto"/>
          <w:sz w:val="22"/>
          <w:szCs w:val="22"/>
        </w:rPr>
        <w:t>”</w:t>
      </w:r>
      <w:r w:rsidR="0065795C" w:rsidRPr="00F60D14">
        <w:rPr>
          <w:color w:val="auto"/>
          <w:sz w:val="22"/>
          <w:szCs w:val="22"/>
        </w:rPr>
        <w:t xml:space="preserve"> </w:t>
      </w:r>
      <w:r w:rsidR="00FC24F9">
        <w:rPr>
          <w:color w:val="auto"/>
          <w:sz w:val="22"/>
          <w:szCs w:val="22"/>
        </w:rPr>
        <w:t>the average Market Rent for a dwelling in XXXXX with that number of bedrooms that would be leased between and willing lessor and a willing l</w:t>
      </w:r>
      <w:r w:rsidR="004177CC">
        <w:rPr>
          <w:color w:val="auto"/>
          <w:sz w:val="22"/>
          <w:szCs w:val="22"/>
        </w:rPr>
        <w:t>e</w:t>
      </w:r>
      <w:r w:rsidR="00FC24F9">
        <w:rPr>
          <w:color w:val="auto"/>
          <w:sz w:val="22"/>
          <w:szCs w:val="22"/>
        </w:rPr>
        <w:t>ssee on an appropriate lease</w:t>
      </w:r>
    </w:p>
    <w:p w:rsidR="00A66491" w:rsidRPr="00F60D14" w:rsidRDefault="00A66491" w:rsidP="00112A22">
      <w:pPr>
        <w:pStyle w:val="Default"/>
        <w:jc w:val="both"/>
        <w:rPr>
          <w:color w:val="auto"/>
          <w:sz w:val="22"/>
          <w:szCs w:val="22"/>
        </w:rPr>
      </w:pPr>
    </w:p>
    <w:p w:rsidR="00276632" w:rsidRPr="00F60D14" w:rsidRDefault="00F653CD" w:rsidP="00112A22">
      <w:pPr>
        <w:pStyle w:val="Default"/>
        <w:jc w:val="both"/>
        <w:rPr>
          <w:color w:val="auto"/>
          <w:sz w:val="22"/>
          <w:szCs w:val="22"/>
        </w:rPr>
      </w:pPr>
      <w:r w:rsidRPr="00F60D14">
        <w:rPr>
          <w:b/>
          <w:color w:val="auto"/>
          <w:sz w:val="22"/>
          <w:szCs w:val="22"/>
        </w:rPr>
        <w:t>“</w:t>
      </w:r>
      <w:r w:rsidR="00276632" w:rsidRPr="00F60D14">
        <w:rPr>
          <w:b/>
          <w:color w:val="auto"/>
          <w:sz w:val="22"/>
          <w:szCs w:val="22"/>
        </w:rPr>
        <w:t>Market Housing Units</w:t>
      </w:r>
      <w:r w:rsidRPr="00F60D14">
        <w:rPr>
          <w:b/>
          <w:color w:val="auto"/>
          <w:sz w:val="22"/>
          <w:szCs w:val="22"/>
        </w:rPr>
        <w:t>”</w:t>
      </w:r>
      <w:r w:rsidR="00276632" w:rsidRPr="00F60D14">
        <w:rPr>
          <w:color w:val="auto"/>
          <w:sz w:val="22"/>
          <w:szCs w:val="22"/>
        </w:rPr>
        <w:t xml:space="preserve"> that part of the Development which is general market housing for sale on the open market and which is not Affordable Housing (the type and mix to be set out in the </w:t>
      </w:r>
      <w:r w:rsidR="0065795C" w:rsidRPr="00F60D14">
        <w:rPr>
          <w:color w:val="auto"/>
          <w:sz w:val="22"/>
          <w:szCs w:val="22"/>
        </w:rPr>
        <w:t>M</w:t>
      </w:r>
      <w:r w:rsidR="00276632" w:rsidRPr="00F60D14">
        <w:rPr>
          <w:color w:val="auto"/>
          <w:sz w:val="22"/>
          <w:szCs w:val="22"/>
        </w:rPr>
        <w:t xml:space="preserve">arket Housing Units Strategy Mix ) </w:t>
      </w:r>
      <w:r w:rsidR="004177CC">
        <w:rPr>
          <w:color w:val="auto"/>
          <w:sz w:val="22"/>
          <w:szCs w:val="22"/>
        </w:rPr>
        <w:t>[</w:t>
      </w:r>
      <w:r w:rsidR="00276632" w:rsidRPr="00F60D14">
        <w:rPr>
          <w:color w:val="auto"/>
          <w:sz w:val="22"/>
          <w:szCs w:val="22"/>
        </w:rPr>
        <w:t>in brackets for use where specific market mix is being requested</w:t>
      </w:r>
      <w:r w:rsidR="004177CC">
        <w:rPr>
          <w:color w:val="auto"/>
          <w:sz w:val="22"/>
          <w:szCs w:val="22"/>
        </w:rPr>
        <w:t>]</w:t>
      </w:r>
    </w:p>
    <w:p w:rsidR="00276632" w:rsidRPr="00F60D14" w:rsidRDefault="00276632" w:rsidP="00112A22">
      <w:pPr>
        <w:pStyle w:val="Default"/>
        <w:jc w:val="both"/>
        <w:rPr>
          <w:color w:val="auto"/>
          <w:sz w:val="22"/>
          <w:szCs w:val="22"/>
        </w:rPr>
      </w:pPr>
    </w:p>
    <w:p w:rsidR="00276632" w:rsidRPr="00F60D14" w:rsidRDefault="00F653CD" w:rsidP="00112A22">
      <w:pPr>
        <w:pStyle w:val="Default"/>
        <w:jc w:val="both"/>
        <w:rPr>
          <w:color w:val="auto"/>
          <w:sz w:val="22"/>
          <w:szCs w:val="22"/>
        </w:rPr>
      </w:pPr>
      <w:r w:rsidRPr="00F60D14">
        <w:rPr>
          <w:b/>
          <w:color w:val="auto"/>
          <w:sz w:val="22"/>
          <w:szCs w:val="22"/>
        </w:rPr>
        <w:t>“</w:t>
      </w:r>
      <w:r w:rsidR="00276632" w:rsidRPr="00F60D14">
        <w:rPr>
          <w:b/>
          <w:color w:val="auto"/>
          <w:sz w:val="22"/>
          <w:szCs w:val="22"/>
        </w:rPr>
        <w:t>Market Housing Units Mix Strategy</w:t>
      </w:r>
      <w:r w:rsidRPr="00F60D14">
        <w:rPr>
          <w:b/>
          <w:color w:val="auto"/>
          <w:sz w:val="22"/>
          <w:szCs w:val="22"/>
        </w:rPr>
        <w:t>”</w:t>
      </w:r>
      <w:r w:rsidR="00276632" w:rsidRPr="00F60D14">
        <w:rPr>
          <w:color w:val="auto"/>
          <w:sz w:val="22"/>
          <w:szCs w:val="22"/>
        </w:rPr>
        <w:t xml:space="preserve"> the strategy for the type of Housing Market Unit</w:t>
      </w:r>
      <w:r w:rsidR="00112A22">
        <w:rPr>
          <w:color w:val="auto"/>
          <w:sz w:val="22"/>
          <w:szCs w:val="22"/>
        </w:rPr>
        <w:t>s</w:t>
      </w:r>
      <w:r w:rsidR="00276632" w:rsidRPr="00F60D14">
        <w:rPr>
          <w:color w:val="auto"/>
          <w:sz w:val="22"/>
          <w:szCs w:val="22"/>
        </w:rPr>
        <w:t xml:space="preserve"> to be provided as part of the Development and in</w:t>
      </w:r>
      <w:r w:rsidR="004177CC">
        <w:rPr>
          <w:color w:val="auto"/>
          <w:sz w:val="22"/>
          <w:szCs w:val="22"/>
        </w:rPr>
        <w:t xml:space="preserve">cluding X% 2 bedroom bungalows </w:t>
      </w:r>
      <w:r w:rsidR="00276632" w:rsidRPr="00F60D14">
        <w:rPr>
          <w:color w:val="auto"/>
          <w:sz w:val="22"/>
          <w:szCs w:val="22"/>
        </w:rPr>
        <w:t xml:space="preserve"> x% two and x% three bedroom dwelling houses</w:t>
      </w:r>
      <w:r w:rsidR="0065795C" w:rsidRPr="00F60D14">
        <w:rPr>
          <w:color w:val="auto"/>
          <w:sz w:val="22"/>
          <w:szCs w:val="22"/>
        </w:rPr>
        <w:t xml:space="preserve"> etc</w:t>
      </w:r>
    </w:p>
    <w:p w:rsidR="00276632" w:rsidRPr="00F60D14" w:rsidRDefault="00276632" w:rsidP="00112A22">
      <w:pPr>
        <w:pStyle w:val="Default"/>
        <w:jc w:val="both"/>
        <w:rPr>
          <w:color w:val="auto"/>
          <w:sz w:val="22"/>
          <w:szCs w:val="22"/>
        </w:rPr>
      </w:pPr>
    </w:p>
    <w:p w:rsidR="005F5202" w:rsidRDefault="00F653CD" w:rsidP="00112A22">
      <w:pPr>
        <w:pStyle w:val="Default"/>
        <w:jc w:val="both"/>
        <w:rPr>
          <w:color w:val="auto"/>
          <w:sz w:val="22"/>
          <w:szCs w:val="22"/>
        </w:rPr>
      </w:pPr>
      <w:r w:rsidRPr="00F60D14">
        <w:rPr>
          <w:b/>
          <w:color w:val="auto"/>
          <w:sz w:val="22"/>
          <w:szCs w:val="22"/>
        </w:rPr>
        <w:t>“</w:t>
      </w:r>
      <w:r w:rsidR="005F5202" w:rsidRPr="00F60D14">
        <w:rPr>
          <w:b/>
          <w:color w:val="auto"/>
          <w:sz w:val="22"/>
          <w:szCs w:val="22"/>
        </w:rPr>
        <w:t>Market Value</w:t>
      </w:r>
      <w:r w:rsidRPr="00F60D14">
        <w:rPr>
          <w:b/>
          <w:color w:val="auto"/>
          <w:sz w:val="22"/>
          <w:szCs w:val="22"/>
        </w:rPr>
        <w:t>”</w:t>
      </w:r>
      <w:r w:rsidR="005F5202" w:rsidRPr="00F60D14">
        <w:rPr>
          <w:color w:val="auto"/>
          <w:sz w:val="22"/>
          <w:szCs w:val="22"/>
        </w:rPr>
        <w:t xml:space="preserve"> the market v</w:t>
      </w:r>
      <w:r w:rsidR="00112A22">
        <w:rPr>
          <w:color w:val="auto"/>
          <w:sz w:val="22"/>
          <w:szCs w:val="22"/>
        </w:rPr>
        <w:t>alue agreed between the</w:t>
      </w:r>
      <w:r w:rsidR="005F5202" w:rsidRPr="00F60D14">
        <w:rPr>
          <w:color w:val="auto"/>
          <w:sz w:val="22"/>
          <w:szCs w:val="22"/>
        </w:rPr>
        <w:t xml:space="preserve"> Council and the Owners as being the market value of the Affordable Housing Units if sold without any Affordable Housing restriction at the date of Transfer of that Affordable Housing Unit or if not agreed shall mean the price based on the opinion of an independent surveyor agreed and appointed by the Parties calculated having regard to the estimated value for which a relevant dwelling should sell on the date of the valuation between a willing buyer and a willing seller in an arm’s length transaction after proper marketing wherein both parties had acted knowledgeably, p</w:t>
      </w:r>
      <w:r w:rsidR="00112A22">
        <w:rPr>
          <w:color w:val="auto"/>
          <w:sz w:val="22"/>
          <w:szCs w:val="22"/>
        </w:rPr>
        <w:t>rudently and without compulsion</w:t>
      </w:r>
    </w:p>
    <w:p w:rsidR="004177CC" w:rsidRDefault="004177CC" w:rsidP="00112A22">
      <w:pPr>
        <w:pStyle w:val="Default"/>
        <w:jc w:val="both"/>
        <w:rPr>
          <w:color w:val="auto"/>
          <w:sz w:val="22"/>
          <w:szCs w:val="22"/>
        </w:rPr>
      </w:pPr>
    </w:p>
    <w:p w:rsidR="004177CC" w:rsidRPr="00112A22" w:rsidRDefault="004177CC" w:rsidP="00FE214D">
      <w:pPr>
        <w:pStyle w:val="Default"/>
        <w:jc w:val="center"/>
        <w:rPr>
          <w:b/>
          <w:color w:val="auto"/>
          <w:sz w:val="22"/>
          <w:szCs w:val="22"/>
        </w:rPr>
      </w:pPr>
      <w:r w:rsidRPr="00112A22">
        <w:rPr>
          <w:b/>
          <w:color w:val="auto"/>
          <w:sz w:val="22"/>
          <w:szCs w:val="22"/>
        </w:rPr>
        <w:t>OR</w:t>
      </w:r>
    </w:p>
    <w:p w:rsidR="00112A22" w:rsidRPr="00F60D14" w:rsidRDefault="00112A22" w:rsidP="00112A22">
      <w:pPr>
        <w:pStyle w:val="Default"/>
        <w:jc w:val="both"/>
        <w:rPr>
          <w:color w:val="auto"/>
          <w:sz w:val="22"/>
          <w:szCs w:val="22"/>
        </w:rPr>
      </w:pPr>
    </w:p>
    <w:p w:rsidR="00276632" w:rsidRDefault="00FE214D" w:rsidP="00112A22">
      <w:pPr>
        <w:pStyle w:val="Default"/>
        <w:jc w:val="both"/>
        <w:rPr>
          <w:color w:val="auto"/>
          <w:sz w:val="22"/>
          <w:szCs w:val="22"/>
        </w:rPr>
      </w:pPr>
      <w:r>
        <w:rPr>
          <w:color w:val="auto"/>
          <w:sz w:val="22"/>
          <w:szCs w:val="22"/>
        </w:rPr>
        <w:t>A</w:t>
      </w:r>
      <w:r w:rsidR="004177CC">
        <w:rPr>
          <w:color w:val="auto"/>
          <w:sz w:val="22"/>
          <w:szCs w:val="22"/>
        </w:rPr>
        <w:t xml:space="preserve"> figure to be agreed between the Owner and the District Council calculated having regard to the estimated amount for which a </w:t>
      </w:r>
      <w:r w:rsidR="00112A22">
        <w:rPr>
          <w:color w:val="auto"/>
          <w:sz w:val="22"/>
          <w:szCs w:val="22"/>
        </w:rPr>
        <w:t>relevant</w:t>
      </w:r>
      <w:r w:rsidR="004177CC">
        <w:rPr>
          <w:color w:val="auto"/>
          <w:sz w:val="22"/>
          <w:szCs w:val="22"/>
        </w:rPr>
        <w:t xml:space="preserve"> Dwelling should exchange on the date of </w:t>
      </w:r>
      <w:r w:rsidR="004177CC">
        <w:rPr>
          <w:color w:val="auto"/>
          <w:sz w:val="22"/>
          <w:szCs w:val="22"/>
        </w:rPr>
        <w:lastRenderedPageBreak/>
        <w:t>valuation between a willing buyer and a willing seller in an arms length transaction after proper marketing wherein the parties had each acted knowledgeably, prudently and without compulsion</w:t>
      </w:r>
    </w:p>
    <w:p w:rsidR="004177CC" w:rsidRPr="00F60D14" w:rsidRDefault="004177CC" w:rsidP="00112A22">
      <w:pPr>
        <w:pStyle w:val="Default"/>
        <w:jc w:val="both"/>
        <w:rPr>
          <w:color w:val="auto"/>
          <w:sz w:val="22"/>
          <w:szCs w:val="22"/>
        </w:rPr>
      </w:pPr>
    </w:p>
    <w:p w:rsidR="00F60D14" w:rsidRDefault="00FD5C0D" w:rsidP="00112A22">
      <w:pPr>
        <w:pStyle w:val="Default"/>
        <w:jc w:val="both"/>
        <w:rPr>
          <w:color w:val="auto"/>
          <w:sz w:val="22"/>
          <w:szCs w:val="22"/>
        </w:rPr>
      </w:pPr>
      <w:r w:rsidRPr="00F60D14">
        <w:rPr>
          <w:b/>
          <w:bCs/>
          <w:color w:val="auto"/>
          <w:sz w:val="22"/>
          <w:szCs w:val="22"/>
        </w:rPr>
        <w:t xml:space="preserve">“Nominations Agreement” </w:t>
      </w:r>
      <w:r w:rsidRPr="00F60D14">
        <w:rPr>
          <w:color w:val="auto"/>
          <w:sz w:val="22"/>
          <w:szCs w:val="22"/>
        </w:rPr>
        <w:t>an agreement securing the Council’s right to nominate to the Registered Provider persons from the Council’s Housing Register to whom the affo</w:t>
      </w:r>
      <w:r w:rsidR="00112A22">
        <w:rPr>
          <w:color w:val="auto"/>
          <w:sz w:val="22"/>
          <w:szCs w:val="22"/>
        </w:rPr>
        <w:t>rdable housing will be occupied</w:t>
      </w:r>
      <w:r w:rsidRPr="00F60D14">
        <w:rPr>
          <w:color w:val="auto"/>
          <w:sz w:val="22"/>
          <w:szCs w:val="22"/>
        </w:rPr>
        <w:t xml:space="preserve"> </w:t>
      </w:r>
      <w:r w:rsidR="00767DCC" w:rsidRPr="00F60D14">
        <w:rPr>
          <w:color w:val="auto"/>
          <w:sz w:val="22"/>
          <w:szCs w:val="22"/>
        </w:rPr>
        <w:t>(for Harrogate</w:t>
      </w:r>
      <w:r w:rsidR="004177CC">
        <w:rPr>
          <w:color w:val="auto"/>
          <w:sz w:val="22"/>
          <w:szCs w:val="22"/>
        </w:rPr>
        <w:t xml:space="preserve"> + ERYC</w:t>
      </w:r>
      <w:r w:rsidR="00767DCC" w:rsidRPr="00F60D14">
        <w:rPr>
          <w:color w:val="auto"/>
          <w:sz w:val="22"/>
          <w:szCs w:val="22"/>
        </w:rPr>
        <w:t>)</w:t>
      </w:r>
      <w:r w:rsidR="00F60D14">
        <w:rPr>
          <w:color w:val="auto"/>
          <w:sz w:val="22"/>
          <w:szCs w:val="22"/>
        </w:rPr>
        <w:t xml:space="preserve"> </w:t>
      </w:r>
    </w:p>
    <w:p w:rsidR="00F60D14" w:rsidRDefault="00F60D14" w:rsidP="00112A22">
      <w:pPr>
        <w:pStyle w:val="Default"/>
        <w:jc w:val="both"/>
        <w:rPr>
          <w:color w:val="auto"/>
          <w:sz w:val="22"/>
          <w:szCs w:val="22"/>
        </w:rPr>
      </w:pPr>
    </w:p>
    <w:p w:rsidR="00F60D14" w:rsidRPr="00112A22" w:rsidRDefault="00FC24F9" w:rsidP="00FE214D">
      <w:pPr>
        <w:pStyle w:val="Default"/>
        <w:jc w:val="center"/>
        <w:rPr>
          <w:b/>
          <w:color w:val="auto"/>
          <w:sz w:val="22"/>
          <w:szCs w:val="22"/>
        </w:rPr>
      </w:pPr>
      <w:r w:rsidRPr="00112A22">
        <w:rPr>
          <w:b/>
          <w:color w:val="auto"/>
          <w:sz w:val="22"/>
          <w:szCs w:val="22"/>
        </w:rPr>
        <w:t>O</w:t>
      </w:r>
      <w:r w:rsidR="00F60D14" w:rsidRPr="00112A22">
        <w:rPr>
          <w:b/>
          <w:color w:val="auto"/>
          <w:sz w:val="22"/>
          <w:szCs w:val="22"/>
        </w:rPr>
        <w:t>r</w:t>
      </w:r>
    </w:p>
    <w:p w:rsidR="00FC24F9" w:rsidRDefault="00FC24F9" w:rsidP="00112A22">
      <w:pPr>
        <w:pStyle w:val="Default"/>
        <w:jc w:val="both"/>
        <w:rPr>
          <w:color w:val="auto"/>
          <w:sz w:val="22"/>
          <w:szCs w:val="22"/>
        </w:rPr>
      </w:pPr>
    </w:p>
    <w:p w:rsidR="00767DCC" w:rsidRDefault="00F60D14" w:rsidP="00112A22">
      <w:pPr>
        <w:pStyle w:val="Default"/>
        <w:jc w:val="both"/>
        <w:rPr>
          <w:color w:val="auto"/>
          <w:sz w:val="22"/>
          <w:szCs w:val="22"/>
        </w:rPr>
      </w:pPr>
      <w:r w:rsidRPr="00F60D14">
        <w:rPr>
          <w:color w:val="auto"/>
          <w:sz w:val="22"/>
          <w:szCs w:val="22"/>
        </w:rPr>
        <w:t>an agreement securing the Council’s right to nominate to the Registered Provider persons from the North Yorkshire Homechoi</w:t>
      </w:r>
      <w:r>
        <w:rPr>
          <w:color w:val="auto"/>
          <w:sz w:val="22"/>
          <w:szCs w:val="22"/>
        </w:rPr>
        <w:t>c</w:t>
      </w:r>
      <w:r w:rsidRPr="00F60D14">
        <w:rPr>
          <w:color w:val="auto"/>
          <w:sz w:val="22"/>
          <w:szCs w:val="22"/>
        </w:rPr>
        <w:t xml:space="preserve">e Choice Based Lettings System to whom the </w:t>
      </w:r>
      <w:r w:rsidR="00112A22">
        <w:rPr>
          <w:color w:val="auto"/>
          <w:sz w:val="22"/>
          <w:szCs w:val="22"/>
        </w:rPr>
        <w:t>A</w:t>
      </w:r>
      <w:r w:rsidRPr="00F60D14">
        <w:rPr>
          <w:color w:val="auto"/>
          <w:sz w:val="22"/>
          <w:szCs w:val="22"/>
        </w:rPr>
        <w:t xml:space="preserve">ffordable </w:t>
      </w:r>
      <w:r w:rsidR="00112A22">
        <w:rPr>
          <w:color w:val="auto"/>
          <w:sz w:val="22"/>
          <w:szCs w:val="22"/>
        </w:rPr>
        <w:t>H</w:t>
      </w:r>
      <w:r w:rsidRPr="00F60D14">
        <w:rPr>
          <w:color w:val="auto"/>
          <w:sz w:val="22"/>
          <w:szCs w:val="22"/>
        </w:rPr>
        <w:t>ousing will be occupied</w:t>
      </w:r>
      <w:r>
        <w:rPr>
          <w:color w:val="auto"/>
          <w:sz w:val="22"/>
          <w:szCs w:val="22"/>
        </w:rPr>
        <w:t>.</w:t>
      </w:r>
    </w:p>
    <w:p w:rsidR="00112A22" w:rsidRPr="00F60D14" w:rsidRDefault="00112A22" w:rsidP="00112A22">
      <w:pPr>
        <w:pStyle w:val="Default"/>
        <w:jc w:val="both"/>
        <w:rPr>
          <w:color w:val="auto"/>
          <w:sz w:val="22"/>
          <w:szCs w:val="22"/>
        </w:rPr>
      </w:pPr>
    </w:p>
    <w:p w:rsidR="00243B41" w:rsidRDefault="00855341" w:rsidP="00112A22">
      <w:pPr>
        <w:pStyle w:val="Default"/>
        <w:jc w:val="both"/>
        <w:rPr>
          <w:color w:val="auto"/>
          <w:sz w:val="22"/>
          <w:szCs w:val="22"/>
        </w:rPr>
      </w:pPr>
      <w:r w:rsidRPr="00F60D14">
        <w:rPr>
          <w:b/>
          <w:color w:val="auto"/>
          <w:sz w:val="22"/>
          <w:szCs w:val="22"/>
        </w:rPr>
        <w:t>“</w:t>
      </w:r>
      <w:r w:rsidR="00243B41" w:rsidRPr="00F60D14">
        <w:rPr>
          <w:b/>
          <w:color w:val="auto"/>
          <w:sz w:val="22"/>
          <w:szCs w:val="22"/>
        </w:rPr>
        <w:t xml:space="preserve">Occupation </w:t>
      </w:r>
      <w:r w:rsidRPr="00F60D14">
        <w:rPr>
          <w:b/>
          <w:color w:val="auto"/>
          <w:sz w:val="22"/>
          <w:szCs w:val="22"/>
        </w:rPr>
        <w:t xml:space="preserve">and occupied” </w:t>
      </w:r>
      <w:r w:rsidRPr="00F60D14">
        <w:rPr>
          <w:color w:val="auto"/>
          <w:sz w:val="22"/>
          <w:szCs w:val="22"/>
        </w:rPr>
        <w:t xml:space="preserve">occupation for the purposes permitted by the Planning Permission but not including the occupation by personnel engaged in construction, fitting out or decoration </w:t>
      </w:r>
      <w:r w:rsidR="007D51BB" w:rsidRPr="00F60D14">
        <w:rPr>
          <w:color w:val="auto"/>
          <w:sz w:val="22"/>
          <w:szCs w:val="22"/>
        </w:rPr>
        <w:t>f</w:t>
      </w:r>
      <w:r w:rsidRPr="00F60D14">
        <w:rPr>
          <w:color w:val="auto"/>
          <w:sz w:val="22"/>
          <w:szCs w:val="22"/>
        </w:rPr>
        <w:t>or occupation or decoration or occupation for marketing or display or occupation in relation to security operations</w:t>
      </w:r>
    </w:p>
    <w:p w:rsidR="004177CC" w:rsidRDefault="004177CC" w:rsidP="00112A22">
      <w:pPr>
        <w:pStyle w:val="Default"/>
        <w:jc w:val="both"/>
        <w:rPr>
          <w:color w:val="auto"/>
          <w:sz w:val="22"/>
          <w:szCs w:val="22"/>
        </w:rPr>
      </w:pPr>
    </w:p>
    <w:p w:rsidR="005F5202" w:rsidRDefault="004177CC" w:rsidP="00112A22">
      <w:pPr>
        <w:pStyle w:val="Default"/>
        <w:jc w:val="both"/>
        <w:rPr>
          <w:color w:val="auto"/>
          <w:sz w:val="22"/>
          <w:szCs w:val="22"/>
        </w:rPr>
      </w:pPr>
      <w:r w:rsidRPr="004177CC">
        <w:rPr>
          <w:b/>
          <w:color w:val="auto"/>
          <w:sz w:val="22"/>
          <w:szCs w:val="22"/>
        </w:rPr>
        <w:t>“Offer Documentation”</w:t>
      </w:r>
      <w:r>
        <w:rPr>
          <w:b/>
          <w:color w:val="auto"/>
          <w:sz w:val="22"/>
          <w:szCs w:val="22"/>
        </w:rPr>
        <w:t xml:space="preserve"> </w:t>
      </w:r>
      <w:r>
        <w:rPr>
          <w:color w:val="auto"/>
          <w:sz w:val="22"/>
          <w:szCs w:val="22"/>
        </w:rPr>
        <w:t xml:space="preserve">Plans, drawings, specifications and other documentation which the Registered Provider may reasonable require in order to make an offer for the Affordable </w:t>
      </w:r>
      <w:r w:rsidR="00112A22">
        <w:rPr>
          <w:color w:val="auto"/>
          <w:sz w:val="22"/>
          <w:szCs w:val="22"/>
        </w:rPr>
        <w:t>H</w:t>
      </w:r>
      <w:r>
        <w:rPr>
          <w:color w:val="auto"/>
          <w:sz w:val="22"/>
          <w:szCs w:val="22"/>
        </w:rPr>
        <w:t xml:space="preserve">ousing Units including the following which </w:t>
      </w:r>
      <w:r w:rsidR="00112A22">
        <w:rPr>
          <w:color w:val="auto"/>
          <w:sz w:val="22"/>
          <w:szCs w:val="22"/>
        </w:rPr>
        <w:t>shall be provided by the owner:</w:t>
      </w:r>
    </w:p>
    <w:p w:rsidR="004177CC" w:rsidRDefault="004177CC" w:rsidP="00112A22">
      <w:pPr>
        <w:pStyle w:val="Default"/>
        <w:jc w:val="both"/>
        <w:rPr>
          <w:color w:val="auto"/>
          <w:sz w:val="22"/>
          <w:szCs w:val="22"/>
        </w:rPr>
      </w:pPr>
    </w:p>
    <w:p w:rsidR="004177CC" w:rsidRDefault="004177CC" w:rsidP="00FE214D">
      <w:pPr>
        <w:pStyle w:val="Default"/>
        <w:numPr>
          <w:ilvl w:val="0"/>
          <w:numId w:val="1"/>
        </w:numPr>
        <w:tabs>
          <w:tab w:val="left" w:pos="426"/>
        </w:tabs>
        <w:spacing w:line="360" w:lineRule="auto"/>
        <w:ind w:left="426" w:hanging="284"/>
        <w:jc w:val="both"/>
        <w:rPr>
          <w:color w:val="auto"/>
          <w:sz w:val="22"/>
          <w:szCs w:val="22"/>
        </w:rPr>
      </w:pPr>
      <w:r>
        <w:rPr>
          <w:color w:val="auto"/>
          <w:sz w:val="22"/>
          <w:szCs w:val="22"/>
        </w:rPr>
        <w:t>drawings showing the size, layout and design of the Affordable Housing Units</w:t>
      </w:r>
    </w:p>
    <w:p w:rsidR="004177CC" w:rsidRDefault="004177CC" w:rsidP="00FE214D">
      <w:pPr>
        <w:pStyle w:val="Default"/>
        <w:numPr>
          <w:ilvl w:val="0"/>
          <w:numId w:val="1"/>
        </w:numPr>
        <w:tabs>
          <w:tab w:val="left" w:pos="426"/>
        </w:tabs>
        <w:spacing w:line="360" w:lineRule="auto"/>
        <w:ind w:left="426" w:hanging="284"/>
        <w:jc w:val="both"/>
        <w:rPr>
          <w:color w:val="auto"/>
          <w:sz w:val="22"/>
          <w:szCs w:val="22"/>
        </w:rPr>
      </w:pPr>
      <w:r>
        <w:rPr>
          <w:color w:val="auto"/>
          <w:sz w:val="22"/>
          <w:szCs w:val="22"/>
        </w:rPr>
        <w:t>site layout showing the position of the Affordable Housing Units in relation to the Market Housing Units and the nature of the Market Housing Units</w:t>
      </w:r>
    </w:p>
    <w:p w:rsidR="004177CC" w:rsidRDefault="004177CC" w:rsidP="00FE214D">
      <w:pPr>
        <w:pStyle w:val="Default"/>
        <w:numPr>
          <w:ilvl w:val="0"/>
          <w:numId w:val="1"/>
        </w:numPr>
        <w:tabs>
          <w:tab w:val="left" w:pos="426"/>
        </w:tabs>
        <w:spacing w:line="360" w:lineRule="auto"/>
        <w:ind w:left="426" w:hanging="284"/>
        <w:jc w:val="both"/>
        <w:rPr>
          <w:color w:val="auto"/>
          <w:sz w:val="22"/>
          <w:szCs w:val="22"/>
        </w:rPr>
      </w:pPr>
      <w:r>
        <w:rPr>
          <w:color w:val="auto"/>
          <w:sz w:val="22"/>
          <w:szCs w:val="22"/>
        </w:rPr>
        <w:t>a copy of the Planning Permissi</w:t>
      </w:r>
      <w:r w:rsidR="00112A22">
        <w:rPr>
          <w:color w:val="auto"/>
          <w:sz w:val="22"/>
          <w:szCs w:val="22"/>
        </w:rPr>
        <w:t>ons</w:t>
      </w:r>
      <w:r>
        <w:rPr>
          <w:color w:val="auto"/>
          <w:sz w:val="22"/>
          <w:szCs w:val="22"/>
        </w:rPr>
        <w:t xml:space="preserve"> and</w:t>
      </w:r>
    </w:p>
    <w:p w:rsidR="004177CC" w:rsidRDefault="004177CC" w:rsidP="00FE214D">
      <w:pPr>
        <w:pStyle w:val="Default"/>
        <w:numPr>
          <w:ilvl w:val="0"/>
          <w:numId w:val="1"/>
        </w:numPr>
        <w:tabs>
          <w:tab w:val="left" w:pos="426"/>
        </w:tabs>
        <w:spacing w:line="360" w:lineRule="auto"/>
        <w:ind w:left="426" w:hanging="284"/>
        <w:jc w:val="both"/>
        <w:rPr>
          <w:color w:val="auto"/>
          <w:sz w:val="22"/>
          <w:szCs w:val="22"/>
        </w:rPr>
      </w:pPr>
      <w:r>
        <w:rPr>
          <w:color w:val="auto"/>
          <w:sz w:val="22"/>
          <w:szCs w:val="22"/>
        </w:rPr>
        <w:t>a copy of this agreement</w:t>
      </w:r>
    </w:p>
    <w:p w:rsidR="004177CC" w:rsidRPr="00F60D14" w:rsidRDefault="004177CC" w:rsidP="00112A22">
      <w:pPr>
        <w:pStyle w:val="Default"/>
        <w:jc w:val="both"/>
        <w:rPr>
          <w:color w:val="auto"/>
          <w:sz w:val="22"/>
          <w:szCs w:val="22"/>
        </w:rPr>
      </w:pPr>
    </w:p>
    <w:p w:rsidR="00096444" w:rsidRDefault="00F653CD" w:rsidP="00112A22">
      <w:pPr>
        <w:pStyle w:val="Default"/>
        <w:jc w:val="both"/>
        <w:rPr>
          <w:color w:val="auto"/>
          <w:sz w:val="22"/>
          <w:szCs w:val="22"/>
        </w:rPr>
      </w:pPr>
      <w:r w:rsidRPr="00F60D14">
        <w:rPr>
          <w:b/>
          <w:color w:val="auto"/>
          <w:sz w:val="22"/>
          <w:szCs w:val="22"/>
        </w:rPr>
        <w:t>“</w:t>
      </w:r>
      <w:r w:rsidR="005F5202" w:rsidRPr="00F60D14">
        <w:rPr>
          <w:b/>
          <w:color w:val="auto"/>
          <w:sz w:val="22"/>
          <w:szCs w:val="22"/>
        </w:rPr>
        <w:t>Offer Period</w:t>
      </w:r>
      <w:r w:rsidRPr="00F60D14">
        <w:rPr>
          <w:b/>
          <w:color w:val="auto"/>
          <w:sz w:val="22"/>
          <w:szCs w:val="22"/>
        </w:rPr>
        <w:t>”</w:t>
      </w:r>
      <w:r w:rsidR="00FE214D">
        <w:rPr>
          <w:color w:val="auto"/>
          <w:sz w:val="22"/>
          <w:szCs w:val="22"/>
        </w:rPr>
        <w:t xml:space="preserve"> </w:t>
      </w:r>
      <w:r w:rsidR="005F5202" w:rsidRPr="00F60D14">
        <w:rPr>
          <w:color w:val="auto"/>
          <w:sz w:val="22"/>
          <w:szCs w:val="22"/>
        </w:rPr>
        <w:t xml:space="preserve">a period of </w:t>
      </w:r>
      <w:r w:rsidR="000173CF" w:rsidRPr="00F60D14">
        <w:rPr>
          <w:color w:val="auto"/>
          <w:sz w:val="22"/>
          <w:szCs w:val="22"/>
        </w:rPr>
        <w:t>xx</w:t>
      </w:r>
      <w:r w:rsidR="005F5202" w:rsidRPr="00F60D14">
        <w:rPr>
          <w:color w:val="auto"/>
          <w:sz w:val="22"/>
          <w:szCs w:val="22"/>
        </w:rPr>
        <w:t xml:space="preserve"> calendar months commencing </w:t>
      </w:r>
      <w:r w:rsidR="004177CC">
        <w:rPr>
          <w:color w:val="auto"/>
          <w:sz w:val="22"/>
          <w:szCs w:val="22"/>
        </w:rPr>
        <w:t>from receipt of the Offer Documentation by a Registered Provider during which the Registered Provider may submit an offer for the purchase of the Affordable Housing Units</w:t>
      </w:r>
    </w:p>
    <w:p w:rsidR="004177CC" w:rsidRPr="00F60D14" w:rsidRDefault="004177CC" w:rsidP="00112A22">
      <w:pPr>
        <w:pStyle w:val="Default"/>
        <w:jc w:val="both"/>
        <w:rPr>
          <w:color w:val="auto"/>
          <w:sz w:val="22"/>
          <w:szCs w:val="22"/>
        </w:rPr>
      </w:pPr>
    </w:p>
    <w:p w:rsidR="00096444" w:rsidRPr="00F60D14" w:rsidRDefault="00096444" w:rsidP="00112A22">
      <w:pPr>
        <w:pStyle w:val="Default"/>
        <w:jc w:val="both"/>
        <w:rPr>
          <w:color w:val="auto"/>
          <w:sz w:val="22"/>
          <w:szCs w:val="22"/>
        </w:rPr>
      </w:pPr>
      <w:r w:rsidRPr="00F60D14">
        <w:rPr>
          <w:b/>
          <w:color w:val="auto"/>
          <w:sz w:val="22"/>
          <w:szCs w:val="22"/>
        </w:rPr>
        <w:t>“Off-</w:t>
      </w:r>
      <w:r w:rsidR="0065795C" w:rsidRPr="00F60D14">
        <w:rPr>
          <w:b/>
          <w:color w:val="auto"/>
          <w:sz w:val="22"/>
          <w:szCs w:val="22"/>
        </w:rPr>
        <w:t xml:space="preserve">Site </w:t>
      </w:r>
      <w:r w:rsidRPr="00F60D14">
        <w:rPr>
          <w:b/>
          <w:color w:val="auto"/>
          <w:sz w:val="22"/>
          <w:szCs w:val="22"/>
        </w:rPr>
        <w:t xml:space="preserve">Public Open </w:t>
      </w:r>
      <w:r w:rsidR="0065795C" w:rsidRPr="00F60D14">
        <w:rPr>
          <w:b/>
          <w:color w:val="auto"/>
          <w:sz w:val="22"/>
          <w:szCs w:val="22"/>
        </w:rPr>
        <w:t xml:space="preserve">Space </w:t>
      </w:r>
      <w:r w:rsidRPr="00F60D14">
        <w:rPr>
          <w:b/>
          <w:color w:val="auto"/>
          <w:sz w:val="22"/>
          <w:szCs w:val="22"/>
        </w:rPr>
        <w:t>Contribution”</w:t>
      </w:r>
      <w:r w:rsidR="000B7BCC">
        <w:rPr>
          <w:color w:val="auto"/>
          <w:sz w:val="22"/>
          <w:szCs w:val="22"/>
        </w:rPr>
        <w:t xml:space="preserve"> the sum of </w:t>
      </w:r>
      <w:r w:rsidRPr="00F60D14">
        <w:rPr>
          <w:color w:val="auto"/>
          <w:sz w:val="22"/>
          <w:szCs w:val="22"/>
        </w:rPr>
        <w:t>£xxxx towards the provision and improvement of public open space, sport and recreation facilities within the parishes.</w:t>
      </w:r>
    </w:p>
    <w:p w:rsidR="00D8142C" w:rsidRPr="00F60D14" w:rsidRDefault="00D8142C" w:rsidP="00112A22">
      <w:pPr>
        <w:pStyle w:val="Default"/>
        <w:jc w:val="both"/>
        <w:rPr>
          <w:color w:val="auto"/>
          <w:sz w:val="22"/>
          <w:szCs w:val="22"/>
        </w:rPr>
      </w:pPr>
    </w:p>
    <w:p w:rsidR="00D8142C" w:rsidRPr="00F60D14" w:rsidRDefault="00D8142C" w:rsidP="00112A22">
      <w:pPr>
        <w:pStyle w:val="Default"/>
        <w:jc w:val="both"/>
        <w:rPr>
          <w:color w:val="auto"/>
          <w:sz w:val="22"/>
          <w:szCs w:val="22"/>
        </w:rPr>
      </w:pPr>
      <w:r w:rsidRPr="00F60D14">
        <w:rPr>
          <w:b/>
          <w:color w:val="auto"/>
          <w:sz w:val="22"/>
          <w:szCs w:val="22"/>
        </w:rPr>
        <w:t>“Other Parishes”</w:t>
      </w:r>
      <w:r w:rsidRPr="00F60D14">
        <w:rPr>
          <w:color w:val="auto"/>
          <w:sz w:val="22"/>
          <w:szCs w:val="22"/>
        </w:rPr>
        <w:t xml:space="preserve"> the parishes of xxxx within</w:t>
      </w:r>
      <w:r w:rsidR="000B7BCC">
        <w:rPr>
          <w:color w:val="auto"/>
          <w:sz w:val="22"/>
          <w:szCs w:val="22"/>
        </w:rPr>
        <w:t xml:space="preserve"> the administrative district of </w:t>
      </w:r>
      <w:r w:rsidRPr="00F60D14">
        <w:rPr>
          <w:color w:val="auto"/>
          <w:sz w:val="22"/>
          <w:szCs w:val="22"/>
        </w:rPr>
        <w:t>xx</w:t>
      </w:r>
      <w:r w:rsidR="000B7BCC">
        <w:rPr>
          <w:color w:val="auto"/>
          <w:sz w:val="22"/>
          <w:szCs w:val="22"/>
        </w:rPr>
        <w:t>xx</w:t>
      </w:r>
    </w:p>
    <w:p w:rsidR="00FA135B" w:rsidRPr="00F60D14" w:rsidRDefault="00FA135B" w:rsidP="00112A22">
      <w:pPr>
        <w:pStyle w:val="Default"/>
        <w:jc w:val="both"/>
        <w:rPr>
          <w:color w:val="auto"/>
          <w:sz w:val="22"/>
          <w:szCs w:val="22"/>
        </w:rPr>
      </w:pPr>
    </w:p>
    <w:p w:rsidR="00FA135B" w:rsidRPr="00F60D14" w:rsidRDefault="00FA135B" w:rsidP="00112A22">
      <w:pPr>
        <w:pStyle w:val="Default"/>
        <w:jc w:val="both"/>
        <w:rPr>
          <w:color w:val="auto"/>
          <w:sz w:val="22"/>
          <w:szCs w:val="22"/>
        </w:rPr>
      </w:pPr>
      <w:r w:rsidRPr="00F60D14">
        <w:rPr>
          <w:b/>
          <w:color w:val="auto"/>
          <w:sz w:val="22"/>
          <w:szCs w:val="22"/>
        </w:rPr>
        <w:t xml:space="preserve">“Parishes” </w:t>
      </w:r>
      <w:r w:rsidRPr="00F60D14">
        <w:rPr>
          <w:color w:val="auto"/>
          <w:sz w:val="22"/>
          <w:szCs w:val="22"/>
        </w:rPr>
        <w:t xml:space="preserve">the parishes of xxx within </w:t>
      </w:r>
      <w:r w:rsidR="000B7BCC">
        <w:rPr>
          <w:color w:val="auto"/>
          <w:sz w:val="22"/>
          <w:szCs w:val="22"/>
        </w:rPr>
        <w:t xml:space="preserve">the administrative district of </w:t>
      </w:r>
      <w:r w:rsidRPr="00F60D14">
        <w:rPr>
          <w:color w:val="auto"/>
          <w:sz w:val="22"/>
          <w:szCs w:val="22"/>
        </w:rPr>
        <w:t xml:space="preserve">xxx </w:t>
      </w:r>
    </w:p>
    <w:p w:rsidR="0066707E" w:rsidRPr="00F60D14" w:rsidRDefault="0066707E" w:rsidP="00112A22">
      <w:pPr>
        <w:pStyle w:val="Default"/>
        <w:jc w:val="both"/>
        <w:rPr>
          <w:color w:val="auto"/>
          <w:sz w:val="22"/>
          <w:szCs w:val="22"/>
        </w:rPr>
      </w:pPr>
    </w:p>
    <w:p w:rsidR="0066707E" w:rsidRPr="00F60D14" w:rsidRDefault="0066707E" w:rsidP="00112A22">
      <w:pPr>
        <w:pStyle w:val="Default"/>
        <w:jc w:val="both"/>
        <w:rPr>
          <w:color w:val="auto"/>
          <w:sz w:val="22"/>
          <w:szCs w:val="22"/>
        </w:rPr>
      </w:pPr>
      <w:r w:rsidRPr="00F60D14">
        <w:rPr>
          <w:b/>
          <w:color w:val="auto"/>
          <w:sz w:val="22"/>
          <w:szCs w:val="22"/>
        </w:rPr>
        <w:t>“Planning Permission”</w:t>
      </w:r>
      <w:r w:rsidR="004B7405">
        <w:rPr>
          <w:color w:val="auto"/>
          <w:sz w:val="22"/>
          <w:szCs w:val="22"/>
        </w:rPr>
        <w:t xml:space="preserve"> a</w:t>
      </w:r>
      <w:r w:rsidRPr="00F60D14">
        <w:rPr>
          <w:color w:val="auto"/>
          <w:sz w:val="22"/>
          <w:szCs w:val="22"/>
        </w:rPr>
        <w:t xml:space="preserve"> full</w:t>
      </w:r>
      <w:r w:rsidR="004B7405">
        <w:rPr>
          <w:color w:val="auto"/>
          <w:sz w:val="22"/>
          <w:szCs w:val="22"/>
        </w:rPr>
        <w:t>/outline</w:t>
      </w:r>
      <w:r w:rsidRPr="00F60D14">
        <w:rPr>
          <w:color w:val="auto"/>
          <w:sz w:val="22"/>
          <w:szCs w:val="22"/>
        </w:rPr>
        <w:t xml:space="preserve"> planning permission subject to condition</w:t>
      </w:r>
      <w:r w:rsidR="00112A22">
        <w:rPr>
          <w:color w:val="auto"/>
          <w:sz w:val="22"/>
          <w:szCs w:val="22"/>
        </w:rPr>
        <w:t xml:space="preserve">s to be granted by the </w:t>
      </w:r>
      <w:r w:rsidRPr="00F60D14">
        <w:rPr>
          <w:color w:val="auto"/>
          <w:sz w:val="22"/>
          <w:szCs w:val="22"/>
        </w:rPr>
        <w:t>Council pursuant to the Application</w:t>
      </w:r>
    </w:p>
    <w:p w:rsidR="00E637B0" w:rsidRPr="00F60D14" w:rsidRDefault="00E637B0" w:rsidP="00112A22">
      <w:pPr>
        <w:pStyle w:val="Default"/>
        <w:jc w:val="both"/>
        <w:rPr>
          <w:color w:val="auto"/>
          <w:sz w:val="22"/>
          <w:szCs w:val="22"/>
        </w:rPr>
      </w:pPr>
    </w:p>
    <w:p w:rsidR="00E637B0" w:rsidRPr="00F60D14" w:rsidRDefault="00E637B0" w:rsidP="00112A22">
      <w:pPr>
        <w:pStyle w:val="Default"/>
        <w:jc w:val="both"/>
        <w:rPr>
          <w:b/>
          <w:color w:val="auto"/>
          <w:sz w:val="22"/>
          <w:szCs w:val="22"/>
        </w:rPr>
      </w:pPr>
      <w:r w:rsidRPr="00F60D14">
        <w:rPr>
          <w:b/>
          <w:color w:val="auto"/>
          <w:sz w:val="22"/>
          <w:szCs w:val="22"/>
        </w:rPr>
        <w:t xml:space="preserve">“Practical Completion” </w:t>
      </w:r>
      <w:r w:rsidRPr="00F60D14">
        <w:rPr>
          <w:color w:val="auto"/>
          <w:sz w:val="22"/>
          <w:szCs w:val="22"/>
        </w:rPr>
        <w:t xml:space="preserve">issue of a </w:t>
      </w:r>
      <w:r w:rsidR="007D51BB" w:rsidRPr="00F60D14">
        <w:rPr>
          <w:color w:val="auto"/>
          <w:sz w:val="22"/>
          <w:szCs w:val="22"/>
        </w:rPr>
        <w:t xml:space="preserve">Certificate </w:t>
      </w:r>
      <w:r w:rsidRPr="00F60D14">
        <w:rPr>
          <w:color w:val="auto"/>
          <w:sz w:val="22"/>
          <w:szCs w:val="22"/>
        </w:rPr>
        <w:t xml:space="preserve">of </w:t>
      </w:r>
      <w:r w:rsidR="007D51BB" w:rsidRPr="00F60D14">
        <w:rPr>
          <w:color w:val="auto"/>
          <w:sz w:val="22"/>
          <w:szCs w:val="22"/>
        </w:rPr>
        <w:t xml:space="preserve">Practical Completion </w:t>
      </w:r>
      <w:r w:rsidRPr="00F60D14">
        <w:rPr>
          <w:color w:val="auto"/>
          <w:sz w:val="22"/>
          <w:szCs w:val="22"/>
        </w:rPr>
        <w:t>by the Owner’s architect or in the event the Development is constructed by a party other than the Owner the issue of a certificate of practical completion by that other party’s architect.</w:t>
      </w:r>
    </w:p>
    <w:p w:rsidR="00855341" w:rsidRPr="00F60D14" w:rsidRDefault="00855341" w:rsidP="00112A22">
      <w:pPr>
        <w:pStyle w:val="Default"/>
        <w:jc w:val="both"/>
        <w:rPr>
          <w:b/>
          <w:color w:val="auto"/>
          <w:sz w:val="22"/>
          <w:szCs w:val="22"/>
        </w:rPr>
      </w:pPr>
    </w:p>
    <w:p w:rsidR="00FD5C0D" w:rsidRDefault="00FD5C0D" w:rsidP="00112A22">
      <w:pPr>
        <w:pStyle w:val="Default"/>
        <w:jc w:val="both"/>
        <w:rPr>
          <w:color w:val="auto"/>
          <w:sz w:val="22"/>
          <w:szCs w:val="22"/>
        </w:rPr>
      </w:pPr>
      <w:r w:rsidRPr="00F60D14">
        <w:rPr>
          <w:b/>
          <w:bCs/>
          <w:color w:val="auto"/>
          <w:sz w:val="22"/>
          <w:szCs w:val="22"/>
        </w:rPr>
        <w:t xml:space="preserve">“Protected Tenant” </w:t>
      </w:r>
      <w:r w:rsidR="00F60D14">
        <w:rPr>
          <w:color w:val="auto"/>
          <w:sz w:val="22"/>
          <w:szCs w:val="22"/>
        </w:rPr>
        <w:t>any tenant who</w:t>
      </w:r>
      <w:r w:rsidR="00FE214D">
        <w:rPr>
          <w:color w:val="auto"/>
          <w:sz w:val="22"/>
          <w:szCs w:val="22"/>
        </w:rPr>
        <w:t xml:space="preserve"> has</w:t>
      </w:r>
      <w:r w:rsidR="00F60D14">
        <w:rPr>
          <w:color w:val="auto"/>
          <w:sz w:val="22"/>
          <w:szCs w:val="22"/>
        </w:rPr>
        <w:t>:</w:t>
      </w:r>
    </w:p>
    <w:p w:rsidR="00FD5C0D" w:rsidRPr="00F60D14" w:rsidRDefault="00FD5C0D" w:rsidP="00FE214D">
      <w:pPr>
        <w:pStyle w:val="Default"/>
        <w:numPr>
          <w:ilvl w:val="0"/>
          <w:numId w:val="4"/>
        </w:numPr>
        <w:spacing w:after="8"/>
        <w:ind w:left="567" w:hanging="425"/>
        <w:jc w:val="both"/>
        <w:rPr>
          <w:color w:val="auto"/>
          <w:sz w:val="22"/>
          <w:szCs w:val="22"/>
        </w:rPr>
      </w:pPr>
      <w:r w:rsidRPr="00F60D14">
        <w:rPr>
          <w:color w:val="auto"/>
          <w:sz w:val="22"/>
          <w:szCs w:val="22"/>
        </w:rPr>
        <w:t xml:space="preserve">exercised the </w:t>
      </w:r>
      <w:r w:rsidR="00FE214D">
        <w:rPr>
          <w:color w:val="auto"/>
          <w:sz w:val="22"/>
          <w:szCs w:val="22"/>
        </w:rPr>
        <w:t>R</w:t>
      </w:r>
      <w:r w:rsidRPr="00F60D14">
        <w:rPr>
          <w:color w:val="auto"/>
          <w:sz w:val="22"/>
          <w:szCs w:val="22"/>
        </w:rPr>
        <w:t xml:space="preserve">ight to </w:t>
      </w:r>
      <w:r w:rsidR="00FE214D">
        <w:rPr>
          <w:color w:val="auto"/>
          <w:sz w:val="22"/>
          <w:szCs w:val="22"/>
        </w:rPr>
        <w:t>A</w:t>
      </w:r>
      <w:r w:rsidRPr="00F60D14">
        <w:rPr>
          <w:color w:val="auto"/>
          <w:sz w:val="22"/>
          <w:szCs w:val="22"/>
        </w:rPr>
        <w:t>cquire pursuant to the Housing Act 1996 or any statutory provision for the time being in force (or any equivalent contractual right) in respect of a particu</w:t>
      </w:r>
      <w:r w:rsidR="004B7405">
        <w:rPr>
          <w:color w:val="auto"/>
          <w:sz w:val="22"/>
          <w:szCs w:val="22"/>
        </w:rPr>
        <w:t>lar Affordable Housing Unit</w:t>
      </w:r>
    </w:p>
    <w:p w:rsidR="00FD5C0D" w:rsidRDefault="00FD5C0D" w:rsidP="00FE214D">
      <w:pPr>
        <w:pStyle w:val="Default"/>
        <w:numPr>
          <w:ilvl w:val="0"/>
          <w:numId w:val="4"/>
        </w:numPr>
        <w:spacing w:after="8"/>
        <w:ind w:left="567" w:hanging="425"/>
        <w:jc w:val="both"/>
        <w:rPr>
          <w:color w:val="auto"/>
          <w:sz w:val="22"/>
          <w:szCs w:val="22"/>
        </w:rPr>
      </w:pPr>
      <w:r w:rsidRPr="00F60D14">
        <w:rPr>
          <w:color w:val="auto"/>
          <w:sz w:val="22"/>
          <w:szCs w:val="22"/>
        </w:rPr>
        <w:t xml:space="preserve">exercised any statutory Protected Right to Buy (or any equivalent contractual right) in respect of a particular Affordable Housing </w:t>
      </w:r>
      <w:r w:rsidR="004B7405">
        <w:rPr>
          <w:color w:val="auto"/>
          <w:sz w:val="22"/>
          <w:szCs w:val="22"/>
        </w:rPr>
        <w:t>Unit</w:t>
      </w:r>
    </w:p>
    <w:p w:rsidR="00FD5C0D" w:rsidRPr="00F60D14" w:rsidRDefault="00FD5C0D" w:rsidP="00FE214D">
      <w:pPr>
        <w:pStyle w:val="Default"/>
        <w:numPr>
          <w:ilvl w:val="0"/>
          <w:numId w:val="4"/>
        </w:numPr>
        <w:spacing w:after="8"/>
        <w:ind w:left="567" w:hanging="425"/>
        <w:jc w:val="both"/>
        <w:rPr>
          <w:color w:val="auto"/>
          <w:sz w:val="22"/>
          <w:szCs w:val="22"/>
        </w:rPr>
      </w:pPr>
      <w:r w:rsidRPr="00F60D14">
        <w:rPr>
          <w:color w:val="auto"/>
          <w:sz w:val="22"/>
          <w:szCs w:val="22"/>
        </w:rPr>
        <w:lastRenderedPageBreak/>
        <w:t xml:space="preserve">been granted a Shared Ownership lease </w:t>
      </w:r>
      <w:r w:rsidRPr="00FE214D">
        <w:rPr>
          <w:color w:val="auto"/>
          <w:sz w:val="22"/>
          <w:szCs w:val="22"/>
        </w:rPr>
        <w:t>by a Registered Provider</w:t>
      </w:r>
      <w:r w:rsidR="00112A22">
        <w:rPr>
          <w:color w:val="auto"/>
          <w:sz w:val="22"/>
          <w:szCs w:val="22"/>
        </w:rPr>
        <w:t>/Housing Provider</w:t>
      </w:r>
      <w:r w:rsidRPr="00F60D14">
        <w:rPr>
          <w:color w:val="auto"/>
          <w:sz w:val="22"/>
          <w:szCs w:val="22"/>
        </w:rPr>
        <w:t xml:space="preserve"> in respect of a particular Affordable Housing </w:t>
      </w:r>
      <w:r w:rsidR="004B7405">
        <w:rPr>
          <w:color w:val="auto"/>
          <w:sz w:val="22"/>
          <w:szCs w:val="22"/>
        </w:rPr>
        <w:t>Unit</w:t>
      </w:r>
      <w:r w:rsidRPr="00F60D14">
        <w:rPr>
          <w:color w:val="auto"/>
          <w:sz w:val="22"/>
          <w:szCs w:val="22"/>
        </w:rPr>
        <w:t xml:space="preserve"> and the tenant has subsequently purchased from the Registered Provider all the remaining shares so that the tenant owns the ent</w:t>
      </w:r>
      <w:r w:rsidR="004B7405">
        <w:rPr>
          <w:color w:val="auto"/>
          <w:sz w:val="22"/>
          <w:szCs w:val="22"/>
        </w:rPr>
        <w:t>ire Affordable Housing Unit</w:t>
      </w:r>
    </w:p>
    <w:p w:rsidR="00FD5C0D" w:rsidRPr="00F60D14" w:rsidRDefault="00FD5C0D" w:rsidP="00FE214D">
      <w:pPr>
        <w:pStyle w:val="Default"/>
        <w:numPr>
          <w:ilvl w:val="0"/>
          <w:numId w:val="4"/>
        </w:numPr>
        <w:spacing w:after="8"/>
        <w:ind w:left="567" w:hanging="425"/>
        <w:jc w:val="both"/>
        <w:rPr>
          <w:color w:val="auto"/>
          <w:sz w:val="22"/>
          <w:szCs w:val="22"/>
        </w:rPr>
      </w:pPr>
      <w:r w:rsidRPr="00F60D14">
        <w:rPr>
          <w:color w:val="auto"/>
          <w:sz w:val="22"/>
          <w:szCs w:val="22"/>
        </w:rPr>
        <w:t xml:space="preserve">purchased a Shared Equity Dwelling and has purchased the retained shared from the Registered Provider or the Council. </w:t>
      </w:r>
    </w:p>
    <w:p w:rsidR="00FE214D" w:rsidRDefault="00FE214D" w:rsidP="00112A22">
      <w:pPr>
        <w:pStyle w:val="Default"/>
        <w:jc w:val="both"/>
        <w:rPr>
          <w:color w:val="auto"/>
          <w:sz w:val="22"/>
          <w:szCs w:val="22"/>
        </w:rPr>
      </w:pPr>
    </w:p>
    <w:p w:rsidR="00E637B0" w:rsidRPr="00F60D14" w:rsidRDefault="00E637B0" w:rsidP="00112A22">
      <w:pPr>
        <w:pStyle w:val="Default"/>
        <w:jc w:val="both"/>
        <w:rPr>
          <w:color w:val="auto"/>
          <w:sz w:val="22"/>
          <w:szCs w:val="22"/>
        </w:rPr>
      </w:pPr>
      <w:r w:rsidRPr="00F60D14">
        <w:rPr>
          <w:color w:val="auto"/>
          <w:sz w:val="22"/>
          <w:szCs w:val="22"/>
        </w:rPr>
        <w:t>And any successor in title to any of (a), (b) (c) or (d) above</w:t>
      </w:r>
    </w:p>
    <w:p w:rsidR="00FD5C0D" w:rsidRPr="00F60D14" w:rsidRDefault="00FD5C0D" w:rsidP="00112A22">
      <w:pPr>
        <w:pStyle w:val="Default"/>
        <w:jc w:val="both"/>
        <w:rPr>
          <w:color w:val="auto"/>
          <w:sz w:val="22"/>
          <w:szCs w:val="22"/>
        </w:rPr>
      </w:pPr>
    </w:p>
    <w:p w:rsidR="00D31476" w:rsidRPr="00F60D14" w:rsidRDefault="00FE214D" w:rsidP="00112A22">
      <w:pPr>
        <w:pStyle w:val="Default"/>
        <w:jc w:val="both"/>
        <w:rPr>
          <w:color w:val="auto"/>
          <w:sz w:val="22"/>
          <w:szCs w:val="22"/>
        </w:rPr>
      </w:pPr>
      <w:r>
        <w:rPr>
          <w:b/>
          <w:bCs/>
          <w:color w:val="auto"/>
          <w:sz w:val="22"/>
          <w:szCs w:val="22"/>
        </w:rPr>
        <w:t>“Registered Provider”</w:t>
      </w:r>
      <w:r w:rsidR="00D31476" w:rsidRPr="00FC24F9">
        <w:rPr>
          <w:color w:val="auto"/>
          <w:sz w:val="22"/>
          <w:szCs w:val="22"/>
        </w:rPr>
        <w:t xml:space="preserve"> defined by the Hous</w:t>
      </w:r>
      <w:r w:rsidR="003A0584" w:rsidRPr="00FC24F9">
        <w:rPr>
          <w:color w:val="auto"/>
          <w:sz w:val="22"/>
          <w:szCs w:val="22"/>
        </w:rPr>
        <w:t>ing and Regeneration Act 2008 (</w:t>
      </w:r>
      <w:r w:rsidR="00D31476" w:rsidRPr="00FC24F9">
        <w:rPr>
          <w:color w:val="auto"/>
          <w:sz w:val="22"/>
          <w:szCs w:val="22"/>
        </w:rPr>
        <w:t xml:space="preserve">or as defined by any amendment, replacement or re-enactment of such Act) and registered under the provisions of the Housing and Regulations Act 2008 or any company or other body approved by the Homes and Communities Agency for receipt of </w:t>
      </w:r>
      <w:r w:rsidR="00112A22">
        <w:rPr>
          <w:color w:val="auto"/>
          <w:sz w:val="22"/>
          <w:szCs w:val="22"/>
        </w:rPr>
        <w:t>affordable</w:t>
      </w:r>
      <w:r w:rsidR="00D31476" w:rsidRPr="00FC24F9">
        <w:rPr>
          <w:color w:val="auto"/>
          <w:sz w:val="22"/>
          <w:szCs w:val="22"/>
        </w:rPr>
        <w:t xml:space="preserve"> housing grant as may be proposed by the</w:t>
      </w:r>
      <w:r w:rsidR="00112A22">
        <w:rPr>
          <w:color w:val="auto"/>
          <w:sz w:val="22"/>
          <w:szCs w:val="22"/>
        </w:rPr>
        <w:t xml:space="preserve"> Owner and approved by the</w:t>
      </w:r>
      <w:r w:rsidR="00D31476" w:rsidRPr="00FC24F9">
        <w:rPr>
          <w:color w:val="auto"/>
          <w:sz w:val="22"/>
          <w:szCs w:val="22"/>
        </w:rPr>
        <w:t xml:space="preserve"> Council.</w:t>
      </w:r>
    </w:p>
    <w:p w:rsidR="00767DCC" w:rsidRPr="00F60D14" w:rsidRDefault="00767DCC" w:rsidP="00112A22">
      <w:pPr>
        <w:pStyle w:val="Default"/>
        <w:jc w:val="both"/>
        <w:rPr>
          <w:color w:val="auto"/>
          <w:sz w:val="22"/>
          <w:szCs w:val="22"/>
        </w:rPr>
      </w:pPr>
    </w:p>
    <w:p w:rsidR="00897732" w:rsidRPr="00F60D14" w:rsidRDefault="00897732" w:rsidP="00112A22">
      <w:pPr>
        <w:pStyle w:val="Default"/>
        <w:jc w:val="both"/>
        <w:rPr>
          <w:color w:val="auto"/>
          <w:sz w:val="22"/>
          <w:szCs w:val="22"/>
        </w:rPr>
      </w:pPr>
      <w:r w:rsidRPr="00F60D14">
        <w:rPr>
          <w:b/>
          <w:color w:val="auto"/>
          <w:sz w:val="22"/>
          <w:szCs w:val="22"/>
        </w:rPr>
        <w:t xml:space="preserve">“Rented Affordable Housing” </w:t>
      </w:r>
      <w:r w:rsidRPr="00F60D14">
        <w:rPr>
          <w:color w:val="auto"/>
          <w:sz w:val="22"/>
          <w:szCs w:val="22"/>
        </w:rPr>
        <w:t>housing to be rented to those in Need of Accommodation at an Affordable Rent/ Social Rent</w:t>
      </w:r>
      <w:r w:rsidR="003A0584" w:rsidRPr="00F60D14">
        <w:rPr>
          <w:color w:val="auto"/>
          <w:sz w:val="22"/>
          <w:szCs w:val="22"/>
        </w:rPr>
        <w:t xml:space="preserve"> (delete as appropriate)</w:t>
      </w:r>
    </w:p>
    <w:p w:rsidR="003A0584" w:rsidRPr="00F60D14" w:rsidRDefault="003A0584" w:rsidP="00112A22">
      <w:pPr>
        <w:pStyle w:val="Default"/>
        <w:jc w:val="both"/>
        <w:rPr>
          <w:color w:val="auto"/>
          <w:sz w:val="22"/>
          <w:szCs w:val="22"/>
        </w:rPr>
      </w:pPr>
    </w:p>
    <w:p w:rsidR="003A0584" w:rsidRPr="00F60D14" w:rsidRDefault="00F60D14" w:rsidP="00112A22">
      <w:pPr>
        <w:pStyle w:val="Default"/>
        <w:jc w:val="both"/>
        <w:rPr>
          <w:color w:val="auto"/>
          <w:sz w:val="22"/>
          <w:szCs w:val="22"/>
        </w:rPr>
      </w:pPr>
      <w:r w:rsidRPr="00F60D14">
        <w:rPr>
          <w:b/>
          <w:color w:val="auto"/>
          <w:sz w:val="22"/>
          <w:szCs w:val="22"/>
        </w:rPr>
        <w:t>“</w:t>
      </w:r>
      <w:r w:rsidR="003A0584" w:rsidRPr="00F60D14">
        <w:rPr>
          <w:b/>
          <w:color w:val="auto"/>
          <w:sz w:val="22"/>
          <w:szCs w:val="22"/>
        </w:rPr>
        <w:t>Rented Affordable Housing Units</w:t>
      </w:r>
      <w:r w:rsidRPr="00F60D14">
        <w:rPr>
          <w:b/>
          <w:color w:val="auto"/>
          <w:sz w:val="22"/>
          <w:szCs w:val="22"/>
        </w:rPr>
        <w:t>”</w:t>
      </w:r>
      <w:r w:rsidR="00FE214D">
        <w:rPr>
          <w:b/>
          <w:color w:val="auto"/>
          <w:sz w:val="22"/>
          <w:szCs w:val="22"/>
        </w:rPr>
        <w:t xml:space="preserve"> </w:t>
      </w:r>
      <w:r w:rsidR="003A0584" w:rsidRPr="00F60D14">
        <w:rPr>
          <w:color w:val="auto"/>
          <w:sz w:val="22"/>
          <w:szCs w:val="22"/>
        </w:rPr>
        <w:t>xx%</w:t>
      </w:r>
      <w:r w:rsidRPr="00F60D14">
        <w:rPr>
          <w:color w:val="auto"/>
          <w:sz w:val="22"/>
          <w:szCs w:val="22"/>
        </w:rPr>
        <w:t>/ X no.</w:t>
      </w:r>
      <w:r w:rsidR="003A0584" w:rsidRPr="00F60D14">
        <w:rPr>
          <w:color w:val="auto"/>
          <w:sz w:val="22"/>
          <w:szCs w:val="22"/>
        </w:rPr>
        <w:t xml:space="preserve"> of the Affordable Housing Units which will be offered for tran</w:t>
      </w:r>
      <w:r w:rsidR="00112A22">
        <w:rPr>
          <w:color w:val="auto"/>
          <w:sz w:val="22"/>
          <w:szCs w:val="22"/>
        </w:rPr>
        <w:t>sfer to a Registered Provider at</w:t>
      </w:r>
      <w:r w:rsidR="003A0584" w:rsidRPr="00F60D14">
        <w:rPr>
          <w:color w:val="auto"/>
          <w:sz w:val="22"/>
          <w:szCs w:val="22"/>
        </w:rPr>
        <w:t xml:space="preserve"> the Council’s Agreed Transfer Price and reference to “Rented Affordable Housing Unit” shall be construed accordingly</w:t>
      </w:r>
    </w:p>
    <w:p w:rsidR="00767DCC" w:rsidRPr="00F60D14" w:rsidRDefault="00767DCC" w:rsidP="00112A22">
      <w:pPr>
        <w:pStyle w:val="Default"/>
        <w:jc w:val="both"/>
        <w:rPr>
          <w:color w:val="auto"/>
          <w:sz w:val="22"/>
          <w:szCs w:val="22"/>
        </w:rPr>
      </w:pPr>
    </w:p>
    <w:p w:rsidR="00FD5C0D" w:rsidRPr="00F60D14" w:rsidRDefault="00FE214D" w:rsidP="00112A22">
      <w:pPr>
        <w:pStyle w:val="Default"/>
        <w:jc w:val="both"/>
        <w:rPr>
          <w:color w:val="auto"/>
          <w:sz w:val="22"/>
          <w:szCs w:val="22"/>
        </w:rPr>
      </w:pPr>
      <w:r>
        <w:rPr>
          <w:b/>
          <w:bCs/>
          <w:color w:val="auto"/>
          <w:sz w:val="22"/>
          <w:szCs w:val="22"/>
        </w:rPr>
        <w:t>“Sale”</w:t>
      </w:r>
      <w:r w:rsidR="00FD5C0D" w:rsidRPr="00F60D14">
        <w:rPr>
          <w:color w:val="auto"/>
          <w:sz w:val="22"/>
          <w:szCs w:val="22"/>
        </w:rPr>
        <w:t xml:space="preserve"> the sale and transfer of a </w:t>
      </w:r>
      <w:r w:rsidR="004B7405">
        <w:rPr>
          <w:color w:val="auto"/>
          <w:sz w:val="22"/>
          <w:szCs w:val="22"/>
        </w:rPr>
        <w:t>c</w:t>
      </w:r>
      <w:r w:rsidR="00FD5C0D" w:rsidRPr="00F60D14">
        <w:rPr>
          <w:color w:val="auto"/>
          <w:sz w:val="22"/>
          <w:szCs w:val="22"/>
        </w:rPr>
        <w:t xml:space="preserve">ompleted </w:t>
      </w:r>
      <w:r w:rsidR="004B7405">
        <w:rPr>
          <w:color w:val="auto"/>
          <w:sz w:val="22"/>
          <w:szCs w:val="22"/>
        </w:rPr>
        <w:t>Market Housing Unit</w:t>
      </w:r>
      <w:r w:rsidR="00FD5C0D" w:rsidRPr="00F60D14">
        <w:rPr>
          <w:color w:val="auto"/>
          <w:sz w:val="22"/>
          <w:szCs w:val="22"/>
        </w:rPr>
        <w:t xml:space="preserve"> </w:t>
      </w:r>
    </w:p>
    <w:p w:rsidR="00767DCC" w:rsidRPr="00F60D14" w:rsidRDefault="00767DCC" w:rsidP="00112A22">
      <w:pPr>
        <w:pStyle w:val="Default"/>
        <w:jc w:val="both"/>
        <w:rPr>
          <w:color w:val="auto"/>
          <w:sz w:val="22"/>
          <w:szCs w:val="22"/>
        </w:rPr>
      </w:pPr>
    </w:p>
    <w:p w:rsidR="00FD5C0D" w:rsidRPr="00F60D14" w:rsidRDefault="00FE214D" w:rsidP="00112A22">
      <w:pPr>
        <w:pStyle w:val="Default"/>
        <w:jc w:val="both"/>
        <w:rPr>
          <w:color w:val="auto"/>
          <w:sz w:val="22"/>
          <w:szCs w:val="22"/>
        </w:rPr>
      </w:pPr>
      <w:r>
        <w:rPr>
          <w:b/>
          <w:bCs/>
          <w:color w:val="auto"/>
          <w:sz w:val="22"/>
          <w:szCs w:val="22"/>
        </w:rPr>
        <w:t xml:space="preserve">“Shared Ownership” </w:t>
      </w:r>
      <w:r w:rsidR="00FD5C0D" w:rsidRPr="00F60D14">
        <w:rPr>
          <w:color w:val="auto"/>
          <w:sz w:val="22"/>
          <w:szCs w:val="22"/>
        </w:rPr>
        <w:t xml:space="preserve">Intermediate Housing which is to be purchased on a shared ownership basis </w:t>
      </w:r>
    </w:p>
    <w:p w:rsidR="00897732" w:rsidRPr="00F60D14" w:rsidRDefault="00897732" w:rsidP="00112A22">
      <w:pPr>
        <w:pStyle w:val="Default"/>
        <w:jc w:val="both"/>
        <w:rPr>
          <w:color w:val="auto"/>
          <w:sz w:val="22"/>
          <w:szCs w:val="22"/>
        </w:rPr>
      </w:pPr>
    </w:p>
    <w:p w:rsidR="00897732" w:rsidRPr="00F60D14" w:rsidRDefault="00897732" w:rsidP="00112A22">
      <w:pPr>
        <w:pStyle w:val="Default"/>
        <w:jc w:val="both"/>
        <w:rPr>
          <w:color w:val="auto"/>
          <w:sz w:val="22"/>
          <w:szCs w:val="22"/>
        </w:rPr>
      </w:pPr>
      <w:r w:rsidRPr="00F60D14">
        <w:rPr>
          <w:b/>
          <w:color w:val="auto"/>
          <w:sz w:val="22"/>
          <w:szCs w:val="22"/>
        </w:rPr>
        <w:t xml:space="preserve">“Site” </w:t>
      </w:r>
      <w:r w:rsidRPr="00F60D14">
        <w:rPr>
          <w:color w:val="auto"/>
          <w:sz w:val="22"/>
          <w:szCs w:val="22"/>
        </w:rPr>
        <w:t>the land against which this Deed may be enforced as shown edged with a red line on the Plan attached hereto and marked</w:t>
      </w:r>
      <w:r w:rsidR="003A0584" w:rsidRPr="00F60D14">
        <w:rPr>
          <w:color w:val="auto"/>
          <w:sz w:val="22"/>
          <w:szCs w:val="22"/>
        </w:rPr>
        <w:t xml:space="preserve"> Plan x</w:t>
      </w:r>
    </w:p>
    <w:p w:rsidR="003A0584" w:rsidRPr="00F60D14" w:rsidRDefault="003A0584" w:rsidP="00112A22">
      <w:pPr>
        <w:pStyle w:val="Default"/>
        <w:jc w:val="both"/>
        <w:rPr>
          <w:color w:val="auto"/>
          <w:sz w:val="22"/>
          <w:szCs w:val="22"/>
        </w:rPr>
      </w:pPr>
    </w:p>
    <w:p w:rsidR="003A0584" w:rsidRPr="00F60D14" w:rsidRDefault="0065795C" w:rsidP="00112A22">
      <w:pPr>
        <w:pStyle w:val="Default"/>
        <w:jc w:val="both"/>
        <w:rPr>
          <w:color w:val="auto"/>
          <w:sz w:val="22"/>
          <w:szCs w:val="22"/>
        </w:rPr>
      </w:pPr>
      <w:r w:rsidRPr="00F60D14">
        <w:rPr>
          <w:b/>
          <w:color w:val="auto"/>
          <w:sz w:val="22"/>
          <w:szCs w:val="22"/>
        </w:rPr>
        <w:t>“</w:t>
      </w:r>
      <w:r w:rsidR="003A0584" w:rsidRPr="00F60D14">
        <w:rPr>
          <w:b/>
          <w:color w:val="auto"/>
          <w:sz w:val="22"/>
          <w:szCs w:val="22"/>
        </w:rPr>
        <w:t>Social Rent</w:t>
      </w:r>
      <w:r w:rsidRPr="00F60D14">
        <w:rPr>
          <w:b/>
          <w:color w:val="auto"/>
          <w:sz w:val="22"/>
          <w:szCs w:val="22"/>
        </w:rPr>
        <w:t>”</w:t>
      </w:r>
      <w:r w:rsidR="003A0584" w:rsidRPr="00F60D14">
        <w:rPr>
          <w:color w:val="auto"/>
          <w:sz w:val="22"/>
          <w:szCs w:val="22"/>
        </w:rPr>
        <w:t xml:space="preserve"> a rent which is affordable to people in housing need and which is determined in accordance with the target rents published from time to time by the Homes and Communities Agency or any successor thereto</w:t>
      </w:r>
    </w:p>
    <w:p w:rsidR="003A0584" w:rsidRPr="00F60D14" w:rsidRDefault="003A0584" w:rsidP="00112A22">
      <w:pPr>
        <w:pStyle w:val="Default"/>
        <w:jc w:val="both"/>
        <w:rPr>
          <w:color w:val="auto"/>
          <w:sz w:val="22"/>
          <w:szCs w:val="22"/>
        </w:rPr>
      </w:pPr>
    </w:p>
    <w:p w:rsidR="0065795C" w:rsidRPr="00F60D14" w:rsidRDefault="0065795C" w:rsidP="00112A22">
      <w:pPr>
        <w:pStyle w:val="Default"/>
        <w:jc w:val="both"/>
        <w:rPr>
          <w:color w:val="auto"/>
          <w:sz w:val="22"/>
          <w:szCs w:val="22"/>
        </w:rPr>
      </w:pPr>
      <w:r w:rsidRPr="00F60D14">
        <w:rPr>
          <w:b/>
          <w:color w:val="auto"/>
          <w:sz w:val="22"/>
          <w:szCs w:val="22"/>
        </w:rPr>
        <w:t>“Target Rents”</w:t>
      </w:r>
      <w:r w:rsidR="00FE214D">
        <w:rPr>
          <w:color w:val="auto"/>
          <w:sz w:val="22"/>
          <w:szCs w:val="22"/>
        </w:rPr>
        <w:t xml:space="preserve"> </w:t>
      </w:r>
      <w:r w:rsidRPr="00F60D14">
        <w:rPr>
          <w:color w:val="auto"/>
          <w:sz w:val="22"/>
          <w:szCs w:val="22"/>
        </w:rPr>
        <w:t>the rents arrived at in accordance what and formula for target rents published by the HCA or successor thereto as amended from time to time</w:t>
      </w:r>
    </w:p>
    <w:p w:rsidR="0065795C" w:rsidRPr="00F60D14" w:rsidRDefault="0065795C" w:rsidP="00112A22">
      <w:pPr>
        <w:pStyle w:val="Default"/>
        <w:jc w:val="both"/>
        <w:rPr>
          <w:color w:val="auto"/>
          <w:sz w:val="22"/>
          <w:szCs w:val="22"/>
        </w:rPr>
      </w:pPr>
    </w:p>
    <w:p w:rsidR="004B7405" w:rsidRDefault="00592E27" w:rsidP="00112A22">
      <w:pPr>
        <w:pStyle w:val="Default"/>
        <w:jc w:val="both"/>
        <w:rPr>
          <w:color w:val="auto"/>
          <w:sz w:val="22"/>
          <w:szCs w:val="22"/>
        </w:rPr>
      </w:pPr>
      <w:r w:rsidRPr="00F60D14">
        <w:rPr>
          <w:b/>
          <w:color w:val="auto"/>
          <w:sz w:val="22"/>
          <w:szCs w:val="22"/>
        </w:rPr>
        <w:t>“</w:t>
      </w:r>
      <w:r w:rsidR="003A0584" w:rsidRPr="00F60D14">
        <w:rPr>
          <w:b/>
          <w:color w:val="auto"/>
          <w:sz w:val="22"/>
          <w:szCs w:val="22"/>
        </w:rPr>
        <w:t>Transfer</w:t>
      </w:r>
      <w:r w:rsidRPr="00F60D14">
        <w:rPr>
          <w:b/>
          <w:color w:val="auto"/>
          <w:sz w:val="22"/>
          <w:szCs w:val="22"/>
        </w:rPr>
        <w:t>”</w:t>
      </w:r>
      <w:r w:rsidR="003A0584" w:rsidRPr="004B7405">
        <w:rPr>
          <w:color w:val="auto"/>
          <w:sz w:val="22"/>
          <w:szCs w:val="22"/>
        </w:rPr>
        <w:t xml:space="preserve"> </w:t>
      </w:r>
      <w:r w:rsidR="004B7405">
        <w:rPr>
          <w:color w:val="auto"/>
          <w:sz w:val="22"/>
          <w:szCs w:val="22"/>
        </w:rPr>
        <w:t>a</w:t>
      </w:r>
      <w:r w:rsidR="003A0584" w:rsidRPr="00F60D14">
        <w:rPr>
          <w:color w:val="auto"/>
          <w:sz w:val="22"/>
          <w:szCs w:val="22"/>
        </w:rPr>
        <w:t xml:space="preserve"> transfer of the freehold beneficial interest</w:t>
      </w:r>
      <w:r w:rsidR="004B7405">
        <w:rPr>
          <w:color w:val="auto"/>
          <w:sz w:val="22"/>
          <w:szCs w:val="22"/>
        </w:rPr>
        <w:t xml:space="preserve"> of</w:t>
      </w:r>
    </w:p>
    <w:p w:rsidR="00767DCC" w:rsidRDefault="003A0584" w:rsidP="00FE214D">
      <w:pPr>
        <w:pStyle w:val="Default"/>
        <w:numPr>
          <w:ilvl w:val="0"/>
          <w:numId w:val="5"/>
        </w:numPr>
        <w:tabs>
          <w:tab w:val="left" w:pos="426"/>
        </w:tabs>
        <w:spacing w:line="360" w:lineRule="auto"/>
        <w:jc w:val="both"/>
        <w:rPr>
          <w:color w:val="auto"/>
          <w:sz w:val="22"/>
          <w:szCs w:val="22"/>
        </w:rPr>
      </w:pPr>
      <w:r w:rsidRPr="00F60D14">
        <w:rPr>
          <w:color w:val="auto"/>
          <w:sz w:val="22"/>
          <w:szCs w:val="22"/>
        </w:rPr>
        <w:t>Affordable Housing Units</w:t>
      </w:r>
      <w:r w:rsidR="004B7405">
        <w:rPr>
          <w:color w:val="auto"/>
          <w:sz w:val="22"/>
          <w:szCs w:val="22"/>
        </w:rPr>
        <w:t xml:space="preserve"> that have been delivered</w:t>
      </w:r>
      <w:r w:rsidRPr="00F60D14">
        <w:rPr>
          <w:color w:val="auto"/>
          <w:sz w:val="22"/>
          <w:szCs w:val="22"/>
        </w:rPr>
        <w:t xml:space="preserve"> to </w:t>
      </w:r>
      <w:r w:rsidR="000173CF" w:rsidRPr="00F60D14">
        <w:rPr>
          <w:color w:val="auto"/>
          <w:sz w:val="22"/>
          <w:szCs w:val="22"/>
        </w:rPr>
        <w:t>a Registered P</w:t>
      </w:r>
      <w:r w:rsidRPr="00F60D14">
        <w:rPr>
          <w:color w:val="auto"/>
          <w:sz w:val="22"/>
          <w:szCs w:val="22"/>
        </w:rPr>
        <w:t>rovider</w:t>
      </w:r>
      <w:r w:rsidR="004B7405">
        <w:rPr>
          <w:color w:val="auto"/>
          <w:sz w:val="22"/>
          <w:szCs w:val="22"/>
        </w:rPr>
        <w:t xml:space="preserve"> and unconditionally relea</w:t>
      </w:r>
      <w:r w:rsidR="00FE214D">
        <w:rPr>
          <w:color w:val="auto"/>
          <w:sz w:val="22"/>
          <w:szCs w:val="22"/>
        </w:rPr>
        <w:t>sed for completion by the Owner</w:t>
      </w:r>
      <w:r w:rsidR="004B7405">
        <w:rPr>
          <w:color w:val="auto"/>
          <w:sz w:val="22"/>
          <w:szCs w:val="22"/>
        </w:rPr>
        <w:t xml:space="preserve"> or</w:t>
      </w:r>
    </w:p>
    <w:p w:rsidR="004B7405" w:rsidRPr="00F60D14" w:rsidRDefault="00FE214D" w:rsidP="00FE214D">
      <w:pPr>
        <w:pStyle w:val="Default"/>
        <w:numPr>
          <w:ilvl w:val="0"/>
          <w:numId w:val="5"/>
        </w:numPr>
        <w:tabs>
          <w:tab w:val="left" w:pos="426"/>
        </w:tabs>
        <w:spacing w:line="360" w:lineRule="auto"/>
        <w:jc w:val="both"/>
        <w:rPr>
          <w:color w:val="auto"/>
          <w:sz w:val="22"/>
          <w:szCs w:val="22"/>
        </w:rPr>
      </w:pPr>
      <w:r>
        <w:rPr>
          <w:color w:val="auto"/>
          <w:sz w:val="22"/>
          <w:szCs w:val="22"/>
        </w:rPr>
        <w:t>The parts of the s</w:t>
      </w:r>
      <w:r w:rsidR="004B7405">
        <w:rPr>
          <w:color w:val="auto"/>
          <w:sz w:val="22"/>
          <w:szCs w:val="22"/>
        </w:rPr>
        <w:t>ite upon which the Affordable Housing Units are to be constructed in accordable with a build contract between the Owner and the Registered Provider and unconditionally relea</w:t>
      </w:r>
      <w:r>
        <w:rPr>
          <w:color w:val="auto"/>
          <w:sz w:val="22"/>
          <w:szCs w:val="22"/>
        </w:rPr>
        <w:t>sed for completion by the Owner</w:t>
      </w:r>
    </w:p>
    <w:sectPr w:rsidR="004B7405" w:rsidRPr="00F60D14" w:rsidSect="00FE214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9B" w:rsidRDefault="00C41E9B" w:rsidP="00F01EA1">
      <w:pPr>
        <w:spacing w:after="0" w:line="240" w:lineRule="auto"/>
      </w:pPr>
      <w:r>
        <w:separator/>
      </w:r>
    </w:p>
  </w:endnote>
  <w:endnote w:type="continuationSeparator" w:id="0">
    <w:p w:rsidR="00C41E9B" w:rsidRDefault="00C41E9B" w:rsidP="00F0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96" w:rsidRDefault="00C6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64105"/>
      <w:docPartObj>
        <w:docPartGallery w:val="Page Numbers (Bottom of Page)"/>
        <w:docPartUnique/>
      </w:docPartObj>
    </w:sdtPr>
    <w:sdtEndPr>
      <w:rPr>
        <w:noProof/>
      </w:rPr>
    </w:sdtEndPr>
    <w:sdtContent>
      <w:p w:rsidR="00F01EA1" w:rsidRDefault="00F01EA1">
        <w:pPr>
          <w:pStyle w:val="Footer"/>
          <w:jc w:val="center"/>
        </w:pPr>
        <w:r>
          <w:fldChar w:fldCharType="begin"/>
        </w:r>
        <w:r>
          <w:instrText xml:space="preserve"> PAGE   \* MERGEFORMAT </w:instrText>
        </w:r>
        <w:r>
          <w:fldChar w:fldCharType="separate"/>
        </w:r>
        <w:r w:rsidR="00CC0F1D">
          <w:rPr>
            <w:noProof/>
          </w:rPr>
          <w:t>2</w:t>
        </w:r>
        <w:r>
          <w:rPr>
            <w:noProof/>
          </w:rPr>
          <w:fldChar w:fldCharType="end"/>
        </w:r>
      </w:p>
    </w:sdtContent>
  </w:sdt>
  <w:p w:rsidR="00F01EA1" w:rsidRDefault="00F01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96" w:rsidRDefault="00C6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9B" w:rsidRDefault="00C41E9B" w:rsidP="00F01EA1">
      <w:pPr>
        <w:spacing w:after="0" w:line="240" w:lineRule="auto"/>
      </w:pPr>
      <w:r>
        <w:separator/>
      </w:r>
    </w:p>
  </w:footnote>
  <w:footnote w:type="continuationSeparator" w:id="0">
    <w:p w:rsidR="00C41E9B" w:rsidRDefault="00C41E9B" w:rsidP="00F0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96" w:rsidRDefault="00C6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6" w:rsidRDefault="00A25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96" w:rsidRDefault="00C6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637E"/>
    <w:multiLevelType w:val="hybridMultilevel"/>
    <w:tmpl w:val="5032D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2E38F2"/>
    <w:multiLevelType w:val="hybridMultilevel"/>
    <w:tmpl w:val="BDDC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294F98"/>
    <w:multiLevelType w:val="hybridMultilevel"/>
    <w:tmpl w:val="A62A2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672DB3"/>
    <w:multiLevelType w:val="hybridMultilevel"/>
    <w:tmpl w:val="B40C9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E77487"/>
    <w:multiLevelType w:val="hybridMultilevel"/>
    <w:tmpl w:val="BDDC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0D"/>
    <w:rsid w:val="000173CF"/>
    <w:rsid w:val="00066AD1"/>
    <w:rsid w:val="00096444"/>
    <w:rsid w:val="000B7BCC"/>
    <w:rsid w:val="00112A22"/>
    <w:rsid w:val="00243B41"/>
    <w:rsid w:val="00276632"/>
    <w:rsid w:val="0032239E"/>
    <w:rsid w:val="00377946"/>
    <w:rsid w:val="003A00F6"/>
    <w:rsid w:val="003A0584"/>
    <w:rsid w:val="003C6A68"/>
    <w:rsid w:val="00415965"/>
    <w:rsid w:val="004177CC"/>
    <w:rsid w:val="004B7405"/>
    <w:rsid w:val="00592E27"/>
    <w:rsid w:val="005F5202"/>
    <w:rsid w:val="00603E04"/>
    <w:rsid w:val="0060696E"/>
    <w:rsid w:val="0065795C"/>
    <w:rsid w:val="0066707E"/>
    <w:rsid w:val="00681F0F"/>
    <w:rsid w:val="006A5197"/>
    <w:rsid w:val="00727EDC"/>
    <w:rsid w:val="00767DCC"/>
    <w:rsid w:val="007D51BB"/>
    <w:rsid w:val="00842910"/>
    <w:rsid w:val="00855341"/>
    <w:rsid w:val="00875DBD"/>
    <w:rsid w:val="00897732"/>
    <w:rsid w:val="00A254F6"/>
    <w:rsid w:val="00A66491"/>
    <w:rsid w:val="00A817EC"/>
    <w:rsid w:val="00AD6115"/>
    <w:rsid w:val="00BA0C6E"/>
    <w:rsid w:val="00C16BD9"/>
    <w:rsid w:val="00C248F9"/>
    <w:rsid w:val="00C341CA"/>
    <w:rsid w:val="00C41E9B"/>
    <w:rsid w:val="00C51780"/>
    <w:rsid w:val="00C61696"/>
    <w:rsid w:val="00C90235"/>
    <w:rsid w:val="00CC0F1D"/>
    <w:rsid w:val="00D0046A"/>
    <w:rsid w:val="00D31476"/>
    <w:rsid w:val="00D8142C"/>
    <w:rsid w:val="00D83421"/>
    <w:rsid w:val="00E637B0"/>
    <w:rsid w:val="00E756C4"/>
    <w:rsid w:val="00E8678E"/>
    <w:rsid w:val="00F01EA1"/>
    <w:rsid w:val="00F5076A"/>
    <w:rsid w:val="00F60D14"/>
    <w:rsid w:val="00F653CD"/>
    <w:rsid w:val="00FA135B"/>
    <w:rsid w:val="00FC24F9"/>
    <w:rsid w:val="00FD5C0D"/>
    <w:rsid w:val="00FE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76"/>
    <w:rPr>
      <w:rFonts w:ascii="Tahoma" w:hAnsi="Tahoma" w:cs="Tahoma"/>
      <w:sz w:val="16"/>
      <w:szCs w:val="16"/>
    </w:rPr>
  </w:style>
  <w:style w:type="paragraph" w:styleId="Header">
    <w:name w:val="header"/>
    <w:basedOn w:val="Normal"/>
    <w:link w:val="HeaderChar"/>
    <w:uiPriority w:val="99"/>
    <w:unhideWhenUsed/>
    <w:rsid w:val="00F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A1"/>
  </w:style>
  <w:style w:type="paragraph" w:styleId="Footer">
    <w:name w:val="footer"/>
    <w:basedOn w:val="Normal"/>
    <w:link w:val="FooterChar"/>
    <w:uiPriority w:val="99"/>
    <w:unhideWhenUsed/>
    <w:rsid w:val="00F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A1"/>
  </w:style>
  <w:style w:type="character" w:styleId="CommentReference">
    <w:name w:val="annotation reference"/>
    <w:basedOn w:val="DefaultParagraphFont"/>
    <w:uiPriority w:val="99"/>
    <w:semiHidden/>
    <w:unhideWhenUsed/>
    <w:rsid w:val="004177CC"/>
    <w:rPr>
      <w:sz w:val="16"/>
      <w:szCs w:val="16"/>
    </w:rPr>
  </w:style>
  <w:style w:type="paragraph" w:styleId="CommentText">
    <w:name w:val="annotation text"/>
    <w:basedOn w:val="Normal"/>
    <w:link w:val="CommentTextChar"/>
    <w:uiPriority w:val="99"/>
    <w:semiHidden/>
    <w:unhideWhenUsed/>
    <w:rsid w:val="004177CC"/>
    <w:pPr>
      <w:spacing w:line="240" w:lineRule="auto"/>
    </w:pPr>
    <w:rPr>
      <w:sz w:val="20"/>
      <w:szCs w:val="20"/>
    </w:rPr>
  </w:style>
  <w:style w:type="character" w:customStyle="1" w:styleId="CommentTextChar">
    <w:name w:val="Comment Text Char"/>
    <w:basedOn w:val="DefaultParagraphFont"/>
    <w:link w:val="CommentText"/>
    <w:uiPriority w:val="99"/>
    <w:semiHidden/>
    <w:rsid w:val="004177CC"/>
    <w:rPr>
      <w:sz w:val="20"/>
      <w:szCs w:val="20"/>
    </w:rPr>
  </w:style>
  <w:style w:type="paragraph" w:styleId="CommentSubject">
    <w:name w:val="annotation subject"/>
    <w:basedOn w:val="CommentText"/>
    <w:next w:val="CommentText"/>
    <w:link w:val="CommentSubjectChar"/>
    <w:uiPriority w:val="99"/>
    <w:semiHidden/>
    <w:unhideWhenUsed/>
    <w:rsid w:val="004177CC"/>
    <w:rPr>
      <w:b/>
      <w:bCs/>
    </w:rPr>
  </w:style>
  <w:style w:type="character" w:customStyle="1" w:styleId="CommentSubjectChar">
    <w:name w:val="Comment Subject Char"/>
    <w:basedOn w:val="CommentTextChar"/>
    <w:link w:val="CommentSubject"/>
    <w:uiPriority w:val="99"/>
    <w:semiHidden/>
    <w:rsid w:val="004177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76"/>
    <w:rPr>
      <w:rFonts w:ascii="Tahoma" w:hAnsi="Tahoma" w:cs="Tahoma"/>
      <w:sz w:val="16"/>
      <w:szCs w:val="16"/>
    </w:rPr>
  </w:style>
  <w:style w:type="paragraph" w:styleId="Header">
    <w:name w:val="header"/>
    <w:basedOn w:val="Normal"/>
    <w:link w:val="HeaderChar"/>
    <w:uiPriority w:val="99"/>
    <w:unhideWhenUsed/>
    <w:rsid w:val="00F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A1"/>
  </w:style>
  <w:style w:type="paragraph" w:styleId="Footer">
    <w:name w:val="footer"/>
    <w:basedOn w:val="Normal"/>
    <w:link w:val="FooterChar"/>
    <w:uiPriority w:val="99"/>
    <w:unhideWhenUsed/>
    <w:rsid w:val="00F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A1"/>
  </w:style>
  <w:style w:type="character" w:styleId="CommentReference">
    <w:name w:val="annotation reference"/>
    <w:basedOn w:val="DefaultParagraphFont"/>
    <w:uiPriority w:val="99"/>
    <w:semiHidden/>
    <w:unhideWhenUsed/>
    <w:rsid w:val="004177CC"/>
    <w:rPr>
      <w:sz w:val="16"/>
      <w:szCs w:val="16"/>
    </w:rPr>
  </w:style>
  <w:style w:type="paragraph" w:styleId="CommentText">
    <w:name w:val="annotation text"/>
    <w:basedOn w:val="Normal"/>
    <w:link w:val="CommentTextChar"/>
    <w:uiPriority w:val="99"/>
    <w:semiHidden/>
    <w:unhideWhenUsed/>
    <w:rsid w:val="004177CC"/>
    <w:pPr>
      <w:spacing w:line="240" w:lineRule="auto"/>
    </w:pPr>
    <w:rPr>
      <w:sz w:val="20"/>
      <w:szCs w:val="20"/>
    </w:rPr>
  </w:style>
  <w:style w:type="character" w:customStyle="1" w:styleId="CommentTextChar">
    <w:name w:val="Comment Text Char"/>
    <w:basedOn w:val="DefaultParagraphFont"/>
    <w:link w:val="CommentText"/>
    <w:uiPriority w:val="99"/>
    <w:semiHidden/>
    <w:rsid w:val="004177CC"/>
    <w:rPr>
      <w:sz w:val="20"/>
      <w:szCs w:val="20"/>
    </w:rPr>
  </w:style>
  <w:style w:type="paragraph" w:styleId="CommentSubject">
    <w:name w:val="annotation subject"/>
    <w:basedOn w:val="CommentText"/>
    <w:next w:val="CommentText"/>
    <w:link w:val="CommentSubjectChar"/>
    <w:uiPriority w:val="99"/>
    <w:semiHidden/>
    <w:unhideWhenUsed/>
    <w:rsid w:val="004177CC"/>
    <w:rPr>
      <w:b/>
      <w:bCs/>
    </w:rPr>
  </w:style>
  <w:style w:type="character" w:customStyle="1" w:styleId="CommentSubjectChar">
    <w:name w:val="Comment Subject Char"/>
    <w:basedOn w:val="CommentTextChar"/>
    <w:link w:val="CommentSubject"/>
    <w:uiPriority w:val="99"/>
    <w:semiHidden/>
    <w:rsid w:val="00417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Walters-Thompson</dc:creator>
  <cp:lastModifiedBy>Sarah Hall</cp:lastModifiedBy>
  <cp:revision>2</cp:revision>
  <dcterms:created xsi:type="dcterms:W3CDTF">2017-05-02T10:07:00Z</dcterms:created>
  <dcterms:modified xsi:type="dcterms:W3CDTF">2017-05-02T10:07:00Z</dcterms:modified>
</cp:coreProperties>
</file>